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7994" w14:textId="4AB12647" w:rsidR="0000341A" w:rsidRDefault="0000341A" w:rsidP="0000341A">
      <w:pPr>
        <w:spacing w:after="120" w:line="360" w:lineRule="auto"/>
        <w:rPr>
          <w:rFonts w:ascii="Times New Roman" w:hAnsi="Times New Roman"/>
          <w:b/>
          <w:bCs/>
          <w:caps/>
        </w:rPr>
      </w:pPr>
      <w:r w:rsidRPr="0000341A">
        <w:rPr>
          <w:rFonts w:ascii="Times New Roman" w:hAnsi="Times New Roman"/>
          <w:b/>
          <w:bCs/>
          <w:caps/>
        </w:rPr>
        <w:t>Дополнительное соглашение</w:t>
      </w:r>
      <w:r>
        <w:rPr>
          <w:rFonts w:ascii="Times New Roman" w:hAnsi="Times New Roman"/>
          <w:b/>
          <w:bCs/>
          <w:caps/>
        </w:rPr>
        <w:t xml:space="preserve"> № </w:t>
      </w:r>
      <w:r w:rsidR="00910CD7" w:rsidRPr="00B51CAF">
        <w:rPr>
          <w:rFonts w:ascii="Times New Roman" w:hAnsi="Times New Roman" w:cs="Times New Roman"/>
          <w:highlight w:val="yellow"/>
        </w:rPr>
        <w:t>[●]</w:t>
      </w:r>
      <w:r w:rsidRPr="0000341A">
        <w:rPr>
          <w:rFonts w:ascii="Times New Roman" w:hAnsi="Times New Roman"/>
          <w:b/>
          <w:bCs/>
          <w:caps/>
        </w:rPr>
        <w:t xml:space="preserve"> </w:t>
      </w:r>
      <w:r w:rsidR="003064CE">
        <w:rPr>
          <w:rFonts w:ascii="Times New Roman" w:hAnsi="Times New Roman"/>
          <w:b/>
          <w:bCs/>
          <w:caps/>
        </w:rPr>
        <w:t xml:space="preserve">к ДОГОВОРУ ОБ ОКАЗАНИИ УСЛУГ ПО ПРИВЛЕЧЕНИЮ ИНВЕСТОРОВ </w:t>
      </w:r>
      <w:r w:rsidRPr="0000341A">
        <w:rPr>
          <w:rFonts w:ascii="Times New Roman" w:hAnsi="Times New Roman"/>
          <w:b/>
          <w:bCs/>
          <w:caps/>
        </w:rPr>
        <w:t xml:space="preserve">от </w:t>
      </w:r>
      <w:r w:rsidR="00910CD7" w:rsidRPr="00B51CAF">
        <w:rPr>
          <w:rFonts w:ascii="Times New Roman" w:hAnsi="Times New Roman" w:cs="Times New Roman"/>
          <w:highlight w:val="yellow"/>
        </w:rPr>
        <w:t>[●]</w:t>
      </w:r>
      <w:r w:rsidR="00910CD7" w:rsidRPr="00910CD7">
        <w:rPr>
          <w:rFonts w:ascii="Times New Roman" w:hAnsi="Times New Roman" w:cs="Times New Roman"/>
        </w:rPr>
        <w:t xml:space="preserve"> </w:t>
      </w:r>
      <w:r w:rsidR="00F03444">
        <w:rPr>
          <w:rFonts w:ascii="Times New Roman" w:hAnsi="Times New Roman"/>
          <w:b/>
          <w:bCs/>
          <w:caps/>
        </w:rPr>
        <w:t xml:space="preserve">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910CD7" w:rsidRPr="00505339" w14:paraId="7AE77077" w14:textId="77777777" w:rsidTr="00910CD7">
        <w:tc>
          <w:tcPr>
            <w:tcW w:w="4531" w:type="dxa"/>
            <w:gridSpan w:val="2"/>
          </w:tcPr>
          <w:p w14:paraId="3D109539" w14:textId="77777777" w:rsidR="00910CD7" w:rsidRPr="00505339" w:rsidRDefault="00910CD7" w:rsidP="00910CD7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lang w:eastAsia="en-ZA"/>
              </w:rPr>
            </w:pPr>
            <w:r w:rsidRPr="00505339">
              <w:rPr>
                <w:rFonts w:ascii="Times New Roman" w:eastAsia="Times New Roman" w:hAnsi="Times New Roman"/>
                <w:bCs/>
                <w:color w:val="auto"/>
                <w:sz w:val="24"/>
                <w:lang w:eastAsia="en-ZA"/>
              </w:rPr>
              <w:t>г. Москва</w:t>
            </w:r>
          </w:p>
        </w:tc>
        <w:tc>
          <w:tcPr>
            <w:tcW w:w="4531" w:type="dxa"/>
          </w:tcPr>
          <w:p w14:paraId="40398D1D" w14:textId="77777777" w:rsidR="00910CD7" w:rsidRPr="00505339" w:rsidRDefault="00910CD7" w:rsidP="00910CD7">
            <w:pPr>
              <w:spacing w:after="160" w:line="360" w:lineRule="auto"/>
              <w:jc w:val="right"/>
              <w:rPr>
                <w:rFonts w:ascii="Times New Roman" w:eastAsia="Times New Roman" w:hAnsi="Times New Roman"/>
                <w:bCs/>
                <w:color w:val="auto"/>
                <w:sz w:val="24"/>
                <w:lang w:eastAsia="en-ZA"/>
              </w:rPr>
            </w:pP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val="en-ZA" w:eastAsia="en-ZA"/>
              </w:rPr>
              <w:t>[●]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val="en-ZA" w:eastAsia="en-ZA"/>
              </w:rPr>
              <w:t xml:space="preserve">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en-ZA"/>
              </w:rPr>
              <w:t>г.</w:t>
            </w:r>
          </w:p>
        </w:tc>
      </w:tr>
      <w:tr w:rsidR="00910CD7" w:rsidRPr="00505339" w14:paraId="69006201" w14:textId="77777777" w:rsidTr="00910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D28AC1" w14:textId="77777777" w:rsidR="00910CD7" w:rsidRPr="00505339" w:rsidRDefault="00910CD7" w:rsidP="00910CD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en-GB"/>
              </w:rPr>
            </w:pPr>
            <w:bookmarkStart w:id="0" w:name="_Hlk158969065"/>
            <w:r w:rsidRPr="00505339"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en-GB"/>
              </w:rPr>
              <w:t>Заказчик: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DBF6" w14:textId="77777777" w:rsidR="00910CD7" w:rsidRPr="00505339" w:rsidRDefault="00910CD7" w:rsidP="00910CD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lang w:eastAsia="en-GB"/>
              </w:rPr>
            </w:pP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eastAsia="zh-CN"/>
              </w:rPr>
              <w:t>[●]</w:t>
            </w:r>
            <w:r w:rsidRPr="00505339">
              <w:rPr>
                <w:rFonts w:ascii="Times New Roman" w:eastAsia="Times New Roman" w:hAnsi="Times New Roman"/>
                <w:b/>
                <w:color w:val="auto"/>
                <w:sz w:val="24"/>
                <w:lang w:eastAsia="zh-CN"/>
              </w:rPr>
              <w:t xml:space="preserve">,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 xml:space="preserve">место нахождения: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eastAsia="zh-CN"/>
              </w:rPr>
              <w:t>[●]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>,</w:t>
            </w:r>
            <w:r w:rsidRPr="00505339">
              <w:rPr>
                <w:rFonts w:ascii="Times New Roman" w:eastAsia="Times New Roman" w:hAnsi="Times New Roman"/>
                <w:b/>
                <w:color w:val="auto"/>
                <w:sz w:val="24"/>
                <w:lang w:eastAsia="zh-CN"/>
              </w:rPr>
              <w:t xml:space="preserve">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>ОГРН: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val="en-US" w:eastAsia="zh-CN"/>
              </w:rPr>
              <w:t> 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eastAsia="zh-CN"/>
              </w:rPr>
              <w:t>[●]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>, в лице</w:t>
            </w:r>
            <w:r w:rsidRPr="00505339">
              <w:rPr>
                <w:rFonts w:ascii="Times New Roman" w:eastAsia="Times New Roman" w:hAnsi="Times New Roman"/>
                <w:b/>
                <w:color w:val="auto"/>
                <w:sz w:val="24"/>
                <w:lang w:eastAsia="zh-CN"/>
              </w:rPr>
              <w:t xml:space="preserve">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eastAsia="zh-CN"/>
              </w:rPr>
              <w:t>[●]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 xml:space="preserve">, действующего на основании 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highlight w:val="yellow"/>
                <w:lang w:eastAsia="zh-CN"/>
              </w:rPr>
              <w:t>[●]</w:t>
            </w:r>
            <w:r w:rsidRPr="00505339">
              <w:rPr>
                <w:rFonts w:ascii="Times New Roman" w:eastAsia="Times New Roman" w:hAnsi="Times New Roman"/>
                <w:color w:val="auto"/>
                <w:sz w:val="24"/>
                <w:lang w:eastAsia="zh-CN"/>
              </w:rPr>
              <w:t>, с одной стороны; и</w:t>
            </w:r>
          </w:p>
        </w:tc>
      </w:tr>
      <w:tr w:rsidR="00910CD7" w:rsidRPr="00505339" w14:paraId="17DC11A5" w14:textId="77777777" w:rsidTr="00910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BCA118" w14:textId="77777777" w:rsidR="00910CD7" w:rsidRPr="00505339" w:rsidRDefault="00910CD7" w:rsidP="00910CD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en-GB"/>
              </w:rPr>
            </w:pPr>
            <w:r w:rsidRPr="00505339"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en-GB"/>
              </w:rPr>
              <w:t>Исполнитель: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D02AA" w14:textId="297C33F4" w:rsidR="00910CD7" w:rsidRPr="002A2B9A" w:rsidRDefault="002A2B9A" w:rsidP="00910CD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lang w:val="en-US" w:eastAsia="en-GB"/>
              </w:rPr>
            </w:pP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Pr="002A2B9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если Исполнитель юридическое лицо: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[●]</w:t>
            </w:r>
            <w:r w:rsidRPr="002A2B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>место нахождения: [●]</w:t>
            </w:r>
            <w:r w:rsidRPr="002A2B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ОГРН: 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>[●], в лице</w:t>
            </w:r>
            <w:r w:rsidRPr="002A2B9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>[●], действующего на основании [●]</w:t>
            </w:r>
            <w:r w:rsidRPr="002A2B9A">
              <w:rPr>
                <w:rFonts w:ascii="Times New Roman" w:hAnsi="Times New Roman"/>
                <w:sz w:val="24"/>
                <w:szCs w:val="24"/>
              </w:rPr>
              <w:t>] [</w:t>
            </w:r>
            <w:r w:rsidRPr="002A2B9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если Исполнитель является индивидуальным предпринимателем: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Индивидуальный предприниматель [ФИО], ОГРНИП: [●]</w:t>
            </w:r>
            <w:r w:rsidRPr="002A2B9A">
              <w:rPr>
                <w:rFonts w:ascii="Times New Roman" w:hAnsi="Times New Roman"/>
                <w:sz w:val="24"/>
                <w:szCs w:val="24"/>
              </w:rPr>
              <w:t>] [</w:t>
            </w:r>
            <w:r w:rsidRPr="002A2B9A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если Исполнитель имеет статус самозанятого:</w:t>
            </w:r>
            <w:r w:rsidRPr="002A2B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Самозанятый [ФИО], статус которого подтвержден справкой [номер]</w:t>
            </w:r>
            <w:r w:rsidRPr="002A2B9A">
              <w:rPr>
                <w:rFonts w:ascii="Times New Roman" w:hAnsi="Times New Roman"/>
                <w:sz w:val="24"/>
                <w:szCs w:val="24"/>
              </w:rPr>
              <w:t>], с другой стороны,</w:t>
            </w:r>
          </w:p>
        </w:tc>
      </w:tr>
    </w:tbl>
    <w:p w14:paraId="709DB145" w14:textId="77777777" w:rsidR="00910CD7" w:rsidRPr="00910CD7" w:rsidRDefault="00910CD7" w:rsidP="00910CD7">
      <w:pPr>
        <w:spacing w:before="240"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910CD7">
        <w:rPr>
          <w:rFonts w:ascii="Times New Roman" w:eastAsia="Times New Roman" w:hAnsi="Times New Roman" w:cs="Times New Roman"/>
          <w:color w:val="auto"/>
          <w:lang w:eastAsia="zh-CN" w:bidi="ar-SA"/>
        </w:rPr>
        <w:t>именуемые в дальнейшем совместно «</w:t>
      </w:r>
      <w:r w:rsidRPr="00910CD7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Стороны</w:t>
      </w:r>
      <w:r w:rsidRPr="00910C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», а по отдельности </w:t>
      </w:r>
      <w:r w:rsidRPr="00910CD7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«Сторона»</w:t>
      </w:r>
    </w:p>
    <w:bookmarkEnd w:id="0"/>
    <w:p w14:paraId="66FE7A3E" w14:textId="77777777" w:rsidR="002F1D92" w:rsidRPr="0000341A" w:rsidRDefault="002F1D92" w:rsidP="0000341A">
      <w:pPr>
        <w:spacing w:before="240" w:after="240"/>
        <w:rPr>
          <w:rFonts w:ascii="Times New Roman" w:hAnsi="Times New Roman"/>
          <w:b/>
          <w:bCs/>
        </w:rPr>
      </w:pPr>
      <w:r w:rsidRPr="0000341A">
        <w:rPr>
          <w:rFonts w:ascii="Times New Roman" w:hAnsi="Times New Roman"/>
          <w:b/>
          <w:bCs/>
        </w:rPr>
        <w:t>ПРИНИМАЯ ВО ВНИМАНИЕ, ЧТО:</w:t>
      </w:r>
    </w:p>
    <w:p w14:paraId="1A04519A" w14:textId="79BF81D8" w:rsidR="003064CE" w:rsidRPr="003064CE" w:rsidRDefault="003064CE" w:rsidP="003064CE">
      <w:pPr>
        <w:pStyle w:val="af"/>
        <w:numPr>
          <w:ilvl w:val="0"/>
          <w:numId w:val="24"/>
        </w:numPr>
        <w:tabs>
          <w:tab w:val="left" w:pos="851"/>
        </w:tabs>
        <w:spacing w:before="120" w:after="120" w:line="360" w:lineRule="auto"/>
        <w:ind w:left="714" w:hanging="357"/>
        <w:contextualSpacing w:val="0"/>
        <w:jc w:val="both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Исполнитель и Заказчик</w:t>
      </w:r>
      <w:r w:rsidR="002F1D92" w:rsidRPr="003064CE">
        <w:rPr>
          <w:rFonts w:ascii="Times New Roman" w:eastAsia="Segoe UI" w:hAnsi="Times New Roman" w:cs="Times New Roman"/>
        </w:rPr>
        <w:t xml:space="preserve"> заключили Договор</w:t>
      </w:r>
      <w:r w:rsidR="004C42D5" w:rsidRPr="004C42D5">
        <w:t xml:space="preserve"> </w:t>
      </w:r>
      <w:r w:rsidR="004C42D5" w:rsidRPr="004C42D5">
        <w:rPr>
          <w:rFonts w:ascii="Times New Roman" w:eastAsia="Segoe UI" w:hAnsi="Times New Roman" w:cs="Times New Roman"/>
        </w:rPr>
        <w:t xml:space="preserve">об оказании услуг по привлечению инвесторов от </w:t>
      </w:r>
      <w:r w:rsidR="004C42D5" w:rsidRPr="004C42D5">
        <w:rPr>
          <w:rFonts w:ascii="Times New Roman" w:eastAsia="Segoe UI" w:hAnsi="Times New Roman" w:cs="Times New Roman"/>
          <w:highlight w:val="yellow"/>
        </w:rPr>
        <w:t>[●]</w:t>
      </w:r>
      <w:r w:rsidR="004C42D5">
        <w:rPr>
          <w:rFonts w:ascii="Times New Roman" w:eastAsia="Segoe UI" w:hAnsi="Times New Roman" w:cs="Times New Roman"/>
        </w:rPr>
        <w:t xml:space="preserve"> (далее – </w:t>
      </w:r>
      <w:r w:rsidR="004C42D5" w:rsidRPr="004C42D5">
        <w:rPr>
          <w:rFonts w:ascii="Times New Roman" w:eastAsia="Segoe UI" w:hAnsi="Times New Roman" w:cs="Times New Roman"/>
          <w:b/>
          <w:bCs/>
        </w:rPr>
        <w:t>«Договор»</w:t>
      </w:r>
      <w:r w:rsidR="004C42D5">
        <w:rPr>
          <w:rFonts w:ascii="Times New Roman" w:eastAsia="Segoe UI" w:hAnsi="Times New Roman" w:cs="Times New Roman"/>
        </w:rPr>
        <w:t>)</w:t>
      </w:r>
      <w:r w:rsidR="002F1D92" w:rsidRPr="003064CE">
        <w:rPr>
          <w:rFonts w:ascii="Times New Roman" w:eastAsia="Segoe UI" w:hAnsi="Times New Roman" w:cs="Times New Roman"/>
        </w:rPr>
        <w:t>;</w:t>
      </w:r>
      <w:r w:rsidR="00D75DD8" w:rsidRPr="003064CE">
        <w:rPr>
          <w:rFonts w:ascii="Times New Roman" w:eastAsia="Segoe UI" w:hAnsi="Times New Roman" w:cs="Times New Roman"/>
        </w:rPr>
        <w:t xml:space="preserve"> и</w:t>
      </w:r>
    </w:p>
    <w:p w14:paraId="049C0311" w14:textId="4B080B6B" w:rsidR="002F1D92" w:rsidRDefault="002F1D92" w:rsidP="003064CE">
      <w:pPr>
        <w:pStyle w:val="af"/>
        <w:numPr>
          <w:ilvl w:val="0"/>
          <w:numId w:val="24"/>
        </w:numPr>
        <w:tabs>
          <w:tab w:val="left" w:pos="851"/>
        </w:tabs>
        <w:spacing w:before="120" w:after="120" w:line="360" w:lineRule="auto"/>
        <w:ind w:left="714" w:hanging="357"/>
        <w:contextualSpacing w:val="0"/>
        <w:jc w:val="both"/>
        <w:rPr>
          <w:rFonts w:ascii="Times New Roman" w:eastAsia="Segoe UI" w:hAnsi="Times New Roman" w:cs="Times New Roman"/>
        </w:rPr>
      </w:pPr>
      <w:r w:rsidRPr="003064CE">
        <w:rPr>
          <w:rFonts w:ascii="Times New Roman" w:eastAsia="Segoe UI" w:hAnsi="Times New Roman" w:cs="Times New Roman"/>
        </w:rPr>
        <w:t xml:space="preserve">В соответствии с Договором </w:t>
      </w:r>
      <w:r w:rsidR="003064CE" w:rsidRPr="003064CE">
        <w:rPr>
          <w:rFonts w:ascii="Times New Roman" w:eastAsia="Segoe UI" w:hAnsi="Times New Roman" w:cs="Times New Roman"/>
        </w:rPr>
        <w:t xml:space="preserve">Заказчик </w:t>
      </w:r>
      <w:r w:rsidRPr="003064CE">
        <w:rPr>
          <w:rFonts w:ascii="Times New Roman" w:eastAsia="Segoe UI" w:hAnsi="Times New Roman" w:cs="Times New Roman"/>
        </w:rPr>
        <w:t xml:space="preserve">уплачивает </w:t>
      </w:r>
      <w:r w:rsidR="003064CE" w:rsidRPr="003064CE">
        <w:rPr>
          <w:rFonts w:ascii="Times New Roman" w:eastAsia="Segoe UI" w:hAnsi="Times New Roman" w:cs="Times New Roman"/>
        </w:rPr>
        <w:t xml:space="preserve">Исполнителю </w:t>
      </w:r>
      <w:r w:rsidRPr="003064CE">
        <w:rPr>
          <w:rFonts w:ascii="Times New Roman" w:eastAsia="Segoe UI" w:hAnsi="Times New Roman" w:cs="Times New Roman"/>
        </w:rPr>
        <w:t>вознаграждение за услуги в размере, установленном Дополнительным соглашением</w:t>
      </w:r>
      <w:r w:rsidR="003064CE">
        <w:rPr>
          <w:rFonts w:ascii="Times New Roman" w:eastAsia="Segoe UI" w:hAnsi="Times New Roman" w:cs="Times New Roman"/>
        </w:rPr>
        <w:t xml:space="preserve"> (как этот термин определен далее)</w:t>
      </w:r>
      <w:r w:rsidR="003064CE" w:rsidRPr="003064CE">
        <w:rPr>
          <w:rFonts w:ascii="Times New Roman" w:eastAsia="Segoe UI" w:hAnsi="Times New Roman" w:cs="Times New Roman"/>
        </w:rPr>
        <w:t>;</w:t>
      </w:r>
      <w:r w:rsidR="003064CE">
        <w:rPr>
          <w:rFonts w:ascii="Times New Roman" w:eastAsia="Segoe UI" w:hAnsi="Times New Roman" w:cs="Times New Roman"/>
        </w:rPr>
        <w:t xml:space="preserve"> и</w:t>
      </w:r>
    </w:p>
    <w:p w14:paraId="035509E2" w14:textId="3150B406" w:rsidR="003064CE" w:rsidRDefault="003064CE" w:rsidP="003064CE">
      <w:pPr>
        <w:pStyle w:val="af"/>
        <w:numPr>
          <w:ilvl w:val="0"/>
          <w:numId w:val="24"/>
        </w:numPr>
        <w:tabs>
          <w:tab w:val="left" w:pos="851"/>
        </w:tabs>
        <w:spacing w:before="120" w:after="120" w:line="360" w:lineRule="auto"/>
        <w:ind w:left="714" w:hanging="357"/>
        <w:contextualSpacing w:val="0"/>
        <w:jc w:val="both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Дополнительное соглашение заключается в отношении следующего выпуска </w:t>
      </w:r>
      <w:r w:rsidR="004C42D5">
        <w:rPr>
          <w:rFonts w:ascii="Times New Roman" w:eastAsia="Segoe UI" w:hAnsi="Times New Roman" w:cs="Times New Roman"/>
        </w:rPr>
        <w:t>о</w:t>
      </w:r>
      <w:r>
        <w:rPr>
          <w:rFonts w:ascii="Times New Roman" w:eastAsia="Segoe UI" w:hAnsi="Times New Roman" w:cs="Times New Roman"/>
        </w:rPr>
        <w:t>блигаций</w:t>
      </w:r>
      <w:r w:rsidR="00A173AA">
        <w:rPr>
          <w:rFonts w:ascii="Times New Roman" w:eastAsia="Segoe UI" w:hAnsi="Times New Roman" w:cs="Times New Roman"/>
        </w:rPr>
        <w:t xml:space="preserve"> (далее – </w:t>
      </w:r>
      <w:r w:rsidR="00A173AA" w:rsidRPr="00A173AA">
        <w:rPr>
          <w:rFonts w:ascii="Times New Roman" w:eastAsia="Segoe UI" w:hAnsi="Times New Roman" w:cs="Times New Roman"/>
          <w:b/>
        </w:rPr>
        <w:t>«Облигации»</w:t>
      </w:r>
      <w:r w:rsidR="00A173AA">
        <w:rPr>
          <w:rFonts w:ascii="Times New Roman" w:eastAsia="Segoe UI" w:hAnsi="Times New Roman" w:cs="Times New Roman"/>
        </w:rPr>
        <w:t>)</w:t>
      </w:r>
      <w:r w:rsidR="004C42D5">
        <w:rPr>
          <w:rFonts w:ascii="Times New Roman" w:eastAsia="Segoe UI" w:hAnsi="Times New Roman" w:cs="Times New Roman"/>
        </w:rPr>
        <w:t>:</w:t>
      </w:r>
    </w:p>
    <w:tbl>
      <w:tblPr>
        <w:tblStyle w:val="af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90"/>
      </w:tblGrid>
      <w:tr w:rsidR="004C42D5" w14:paraId="17C13342" w14:textId="77777777" w:rsidTr="003D2A38">
        <w:tc>
          <w:tcPr>
            <w:tcW w:w="2263" w:type="dxa"/>
          </w:tcPr>
          <w:p w14:paraId="47B43B6A" w14:textId="77777777" w:rsidR="004C42D5" w:rsidRPr="00FC0814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left="709" w:right="0" w:hanging="709"/>
              <w:jc w:val="left"/>
              <w:rPr>
                <w:b/>
              </w:rPr>
            </w:pPr>
            <w:proofErr w:type="spellStart"/>
            <w:r w:rsidRPr="00FC0814">
              <w:rPr>
                <w:b/>
              </w:rPr>
              <w:t>Вид</w:t>
            </w:r>
            <w:proofErr w:type="spellEnd"/>
            <w:r w:rsidRPr="00FC0814">
              <w:rPr>
                <w:b/>
              </w:rPr>
              <w:t xml:space="preserve"> </w:t>
            </w:r>
            <w:proofErr w:type="spellStart"/>
            <w:r w:rsidRPr="00FC0814">
              <w:rPr>
                <w:b/>
              </w:rPr>
              <w:t>облигаций</w:t>
            </w:r>
            <w:proofErr w:type="spellEnd"/>
            <w:r w:rsidRPr="00FC0814">
              <w:rPr>
                <w:b/>
              </w:rPr>
              <w:t>:</w:t>
            </w:r>
          </w:p>
        </w:tc>
        <w:tc>
          <w:tcPr>
            <w:tcW w:w="6090" w:type="dxa"/>
          </w:tcPr>
          <w:p w14:paraId="68581F9A" w14:textId="056E3552" w:rsidR="004C42D5" w:rsidRPr="004C42D5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  <w:rPr>
                <w:lang w:val="ru-RU"/>
              </w:rPr>
            </w:pPr>
            <w:r w:rsidRPr="004C42D5">
              <w:rPr>
                <w:highlight w:val="yellow"/>
                <w:lang w:val="ru-RU"/>
              </w:rPr>
              <w:t>[●]</w:t>
            </w:r>
          </w:p>
        </w:tc>
      </w:tr>
      <w:tr w:rsidR="004C42D5" w14:paraId="49918E38" w14:textId="77777777" w:rsidTr="003D2A38">
        <w:tc>
          <w:tcPr>
            <w:tcW w:w="2263" w:type="dxa"/>
          </w:tcPr>
          <w:p w14:paraId="69D83C6C" w14:textId="77777777" w:rsidR="004C42D5" w:rsidRPr="004C42D5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  <w:rPr>
                <w:b/>
                <w:lang w:val="ru-RU"/>
              </w:rPr>
            </w:pPr>
            <w:r w:rsidRPr="004C42D5">
              <w:rPr>
                <w:b/>
                <w:lang w:val="ru-RU"/>
              </w:rPr>
              <w:t>Регистрационный номер и дата регистрации выпуска:</w:t>
            </w:r>
          </w:p>
        </w:tc>
        <w:tc>
          <w:tcPr>
            <w:tcW w:w="6090" w:type="dxa"/>
          </w:tcPr>
          <w:p w14:paraId="2792E615" w14:textId="77777777" w:rsidR="004C42D5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</w:pPr>
            <w:r w:rsidRPr="005228C5">
              <w:rPr>
                <w:highlight w:val="yellow"/>
              </w:rPr>
              <w:t>[●]</w:t>
            </w:r>
          </w:p>
        </w:tc>
      </w:tr>
      <w:tr w:rsidR="004C42D5" w14:paraId="576DE10C" w14:textId="77777777" w:rsidTr="003D2A38">
        <w:tc>
          <w:tcPr>
            <w:tcW w:w="2263" w:type="dxa"/>
          </w:tcPr>
          <w:p w14:paraId="7009C4F8" w14:textId="77777777" w:rsidR="004C42D5" w:rsidRPr="00FC0814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  <w:rPr>
                <w:b/>
              </w:rPr>
            </w:pPr>
            <w:r w:rsidRPr="00FC0814">
              <w:rPr>
                <w:b/>
              </w:rPr>
              <w:t>ISIN:</w:t>
            </w:r>
          </w:p>
        </w:tc>
        <w:tc>
          <w:tcPr>
            <w:tcW w:w="6090" w:type="dxa"/>
          </w:tcPr>
          <w:p w14:paraId="41D65B00" w14:textId="77777777" w:rsidR="004C42D5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</w:pPr>
            <w:r w:rsidRPr="005228C5">
              <w:rPr>
                <w:highlight w:val="yellow"/>
              </w:rPr>
              <w:t>[●]</w:t>
            </w:r>
          </w:p>
        </w:tc>
      </w:tr>
      <w:tr w:rsidR="004C42D5" w14:paraId="0F6F2AB7" w14:textId="77777777" w:rsidTr="004C42D5">
        <w:trPr>
          <w:trHeight w:val="80"/>
        </w:trPr>
        <w:tc>
          <w:tcPr>
            <w:tcW w:w="2263" w:type="dxa"/>
          </w:tcPr>
          <w:p w14:paraId="2D5F5F3B" w14:textId="77777777" w:rsidR="004C42D5" w:rsidRPr="00FC0814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  <w:rPr>
                <w:b/>
              </w:rPr>
            </w:pPr>
            <w:proofErr w:type="spellStart"/>
            <w:r w:rsidRPr="00FC0814">
              <w:rPr>
                <w:b/>
              </w:rPr>
              <w:t>Номинальная</w:t>
            </w:r>
            <w:proofErr w:type="spellEnd"/>
            <w:r w:rsidRPr="00FC0814">
              <w:rPr>
                <w:b/>
              </w:rPr>
              <w:t xml:space="preserve"> </w:t>
            </w:r>
            <w:proofErr w:type="spellStart"/>
            <w:r w:rsidRPr="00FC0814">
              <w:rPr>
                <w:b/>
              </w:rPr>
              <w:t>стоимость</w:t>
            </w:r>
            <w:proofErr w:type="spellEnd"/>
            <w:r w:rsidRPr="00FC0814">
              <w:rPr>
                <w:b/>
              </w:rPr>
              <w:t xml:space="preserve"> </w:t>
            </w:r>
            <w:proofErr w:type="spellStart"/>
            <w:r w:rsidRPr="00FC0814">
              <w:rPr>
                <w:b/>
              </w:rPr>
              <w:t>каждой</w:t>
            </w:r>
            <w:proofErr w:type="spellEnd"/>
            <w:r w:rsidRPr="00FC0814">
              <w:rPr>
                <w:b/>
              </w:rPr>
              <w:t xml:space="preserve"> </w:t>
            </w:r>
            <w:proofErr w:type="spellStart"/>
            <w:r w:rsidRPr="00FC0814">
              <w:rPr>
                <w:b/>
              </w:rPr>
              <w:lastRenderedPageBreak/>
              <w:t>облигации</w:t>
            </w:r>
            <w:proofErr w:type="spellEnd"/>
            <w:r w:rsidRPr="00FC0814">
              <w:rPr>
                <w:b/>
              </w:rPr>
              <w:t>:</w:t>
            </w:r>
          </w:p>
        </w:tc>
        <w:tc>
          <w:tcPr>
            <w:tcW w:w="6090" w:type="dxa"/>
          </w:tcPr>
          <w:p w14:paraId="3ED5140E" w14:textId="77777777" w:rsidR="004C42D5" w:rsidRDefault="004C42D5" w:rsidP="004C42D5">
            <w:pPr>
              <w:pStyle w:val="level2"/>
              <w:numPr>
                <w:ilvl w:val="0"/>
                <w:numId w:val="0"/>
              </w:numPr>
              <w:spacing w:before="120"/>
              <w:ind w:right="0"/>
              <w:jc w:val="left"/>
            </w:pPr>
            <w:r>
              <w:rPr>
                <w:lang w:val="en-US"/>
              </w:rPr>
              <w:lastRenderedPageBreak/>
              <w:t>[</w:t>
            </w:r>
            <w:r w:rsidRPr="00FC0814">
              <w:rPr>
                <w:highlight w:val="yellow"/>
              </w:rPr>
              <w:t>1 000 (</w:t>
            </w:r>
            <w:proofErr w:type="spellStart"/>
            <w:r w:rsidRPr="00FC0814">
              <w:rPr>
                <w:highlight w:val="yellow"/>
              </w:rPr>
              <w:t>одна</w:t>
            </w:r>
            <w:proofErr w:type="spellEnd"/>
            <w:r w:rsidRPr="00FC0814">
              <w:rPr>
                <w:highlight w:val="yellow"/>
              </w:rPr>
              <w:t xml:space="preserve"> </w:t>
            </w:r>
            <w:proofErr w:type="spellStart"/>
            <w:r w:rsidRPr="00FC0814">
              <w:rPr>
                <w:highlight w:val="yellow"/>
              </w:rPr>
              <w:t>тысяча</w:t>
            </w:r>
            <w:proofErr w:type="spellEnd"/>
            <w:r w:rsidRPr="00FC0814">
              <w:rPr>
                <w:highlight w:val="yellow"/>
              </w:rPr>
              <w:t>)</w:t>
            </w:r>
            <w:r>
              <w:rPr>
                <w:lang w:val="en-US"/>
              </w:rPr>
              <w:t>]</w:t>
            </w:r>
            <w:r>
              <w:t xml:space="preserve"> </w:t>
            </w:r>
            <w:proofErr w:type="spellStart"/>
            <w:r>
              <w:t>рублей</w:t>
            </w:r>
            <w:proofErr w:type="spellEnd"/>
          </w:p>
        </w:tc>
      </w:tr>
    </w:tbl>
    <w:p w14:paraId="3A4F8E5E" w14:textId="67FE1D94" w:rsidR="003064CE" w:rsidRPr="00A173AA" w:rsidRDefault="003064CE" w:rsidP="003064CE">
      <w:pPr>
        <w:tabs>
          <w:tab w:val="left" w:pos="851"/>
        </w:tabs>
        <w:spacing w:before="120" w:after="120" w:line="360" w:lineRule="auto"/>
        <w:jc w:val="both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Стороны заключили настоящее Дополнительное соглашение </w:t>
      </w:r>
      <w:r w:rsidR="00910CD7" w:rsidRPr="00910CD7">
        <w:rPr>
          <w:rFonts w:ascii="Times New Roman" w:eastAsia="Times New Roman" w:hAnsi="Times New Roman" w:cs="Times New Roman"/>
          <w:color w:val="auto"/>
          <w:highlight w:val="yellow"/>
          <w:lang w:eastAsia="zh-CN" w:bidi="ar-SA"/>
        </w:rPr>
        <w:t>[●]</w:t>
      </w:r>
      <w:r w:rsidR="00910CD7" w:rsidRPr="00910C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>
        <w:rPr>
          <w:rFonts w:ascii="Times New Roman" w:eastAsia="Segoe UI" w:hAnsi="Times New Roman" w:cs="Times New Roman"/>
        </w:rPr>
        <w:t xml:space="preserve">к Договору </w:t>
      </w:r>
      <w:r w:rsidR="00A173AA">
        <w:rPr>
          <w:rFonts w:ascii="Times New Roman" w:eastAsia="Segoe UI" w:hAnsi="Times New Roman" w:cs="Times New Roman"/>
        </w:rPr>
        <w:t xml:space="preserve">(ранее и далее – </w:t>
      </w:r>
      <w:r w:rsidR="00A173AA" w:rsidRPr="00A173AA">
        <w:rPr>
          <w:rFonts w:ascii="Times New Roman" w:eastAsia="Segoe UI" w:hAnsi="Times New Roman" w:cs="Times New Roman"/>
          <w:b/>
        </w:rPr>
        <w:t>«Дополнительное соглашение»</w:t>
      </w:r>
      <w:r w:rsidR="00A173AA">
        <w:rPr>
          <w:rFonts w:ascii="Times New Roman" w:eastAsia="Segoe UI" w:hAnsi="Times New Roman" w:cs="Times New Roman"/>
        </w:rPr>
        <w:t>).</w:t>
      </w:r>
    </w:p>
    <w:p w14:paraId="32A45D34" w14:textId="77777777" w:rsidR="000F3532" w:rsidRPr="0000341A" w:rsidRDefault="000F3532" w:rsidP="0000341A">
      <w:pPr>
        <w:spacing w:before="240" w:after="240"/>
        <w:rPr>
          <w:rFonts w:ascii="Times New Roman" w:hAnsi="Times New Roman"/>
          <w:b/>
          <w:bCs/>
        </w:rPr>
      </w:pPr>
      <w:r w:rsidRPr="0000341A">
        <w:rPr>
          <w:rFonts w:ascii="Times New Roman" w:hAnsi="Times New Roman"/>
          <w:b/>
          <w:bCs/>
        </w:rPr>
        <w:t>СТОРОНЫ ДОГОВОРИЛИСЬ О НИЖЕСЛЕДУЮЩЕМ</w:t>
      </w:r>
      <w:r w:rsidRPr="0000341A">
        <w:t>:</w:t>
      </w:r>
    </w:p>
    <w:p w14:paraId="7F4B0D2A" w14:textId="0AC5AFF4" w:rsidR="003064CE" w:rsidRDefault="003064CE" w:rsidP="00910CD7">
      <w:pPr>
        <w:pStyle w:val="Bodytext20"/>
        <w:numPr>
          <w:ilvl w:val="0"/>
          <w:numId w:val="12"/>
        </w:numPr>
        <w:shd w:val="clear" w:color="auto" w:fill="auto"/>
        <w:spacing w:before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A173AA">
        <w:rPr>
          <w:rFonts w:ascii="Times New Roman" w:hAnsi="Times New Roman" w:cs="Times New Roman"/>
          <w:sz w:val="24"/>
          <w:szCs w:val="24"/>
        </w:rPr>
        <w:t xml:space="preserve">д </w:t>
      </w:r>
      <w:r w:rsidR="00910CD7">
        <w:rPr>
          <w:rFonts w:ascii="Times New Roman" w:hAnsi="Times New Roman" w:cs="Times New Roman"/>
          <w:sz w:val="24"/>
          <w:szCs w:val="24"/>
        </w:rPr>
        <w:t xml:space="preserve">Маркетинговым периодом </w:t>
      </w:r>
      <w:r w:rsidR="00A173AA">
        <w:rPr>
          <w:rFonts w:ascii="Times New Roman" w:hAnsi="Times New Roman" w:cs="Times New Roman"/>
          <w:sz w:val="24"/>
          <w:szCs w:val="24"/>
        </w:rPr>
        <w:t xml:space="preserve">для выпуска Облигаций понимается следующий временной промежуток: </w:t>
      </w:r>
      <w:r w:rsidR="00A173AA" w:rsidRPr="00A173AA">
        <w:rPr>
          <w:rFonts w:ascii="Times New Roman" w:hAnsi="Times New Roman" w:cs="Times New Roman"/>
          <w:sz w:val="24"/>
          <w:szCs w:val="24"/>
        </w:rPr>
        <w:t xml:space="preserve">с </w:t>
      </w:r>
      <w:r w:rsidR="00910CD7" w:rsidRPr="00910CD7">
        <w:rPr>
          <w:rFonts w:ascii="Times New Roman" w:eastAsia="Times New Roman" w:hAnsi="Times New Roman" w:cs="Times New Roman"/>
          <w:color w:val="auto"/>
          <w:highlight w:val="yellow"/>
          <w:lang w:eastAsia="zh-CN" w:bidi="ar-SA"/>
        </w:rPr>
        <w:t>[●]</w:t>
      </w:r>
      <w:r w:rsidR="00910C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A173AA" w:rsidRPr="00A173AA">
        <w:rPr>
          <w:rFonts w:ascii="Times New Roman" w:hAnsi="Times New Roman" w:cs="Times New Roman"/>
          <w:sz w:val="24"/>
          <w:szCs w:val="24"/>
        </w:rPr>
        <w:t xml:space="preserve">по </w:t>
      </w:r>
      <w:r w:rsidR="00910CD7" w:rsidRPr="00910CD7">
        <w:rPr>
          <w:rFonts w:ascii="Times New Roman" w:eastAsia="Times New Roman" w:hAnsi="Times New Roman" w:cs="Times New Roman"/>
          <w:color w:val="auto"/>
          <w:highlight w:val="yellow"/>
          <w:lang w:eastAsia="zh-CN" w:bidi="ar-SA"/>
        </w:rPr>
        <w:t>[●]</w:t>
      </w:r>
      <w:r w:rsidR="00A173AA">
        <w:rPr>
          <w:rFonts w:ascii="Times New Roman" w:hAnsi="Times New Roman" w:cs="Times New Roman"/>
          <w:sz w:val="24"/>
          <w:szCs w:val="24"/>
        </w:rPr>
        <w:t>;</w:t>
      </w:r>
    </w:p>
    <w:p w14:paraId="1B234CD7" w14:textId="77777777" w:rsidR="00A173AA" w:rsidRPr="00A173AA" w:rsidRDefault="00A173AA" w:rsidP="00910CD7">
      <w:pPr>
        <w:pStyle w:val="Bodytext20"/>
        <w:numPr>
          <w:ilvl w:val="0"/>
          <w:numId w:val="12"/>
        </w:numPr>
        <w:shd w:val="clear" w:color="auto" w:fill="auto"/>
        <w:spacing w:before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173AA">
        <w:rPr>
          <w:rFonts w:ascii="Times New Roman" w:hAnsi="Times New Roman" w:cs="Times New Roman"/>
          <w:sz w:val="24"/>
          <w:szCs w:val="24"/>
          <w:lang w:eastAsia="en-GB"/>
        </w:rPr>
        <w:t xml:space="preserve">За </w:t>
      </w:r>
      <w:r w:rsidRPr="00A173AA">
        <w:rPr>
          <w:rFonts w:ascii="Times New Roman" w:hAnsi="Times New Roman" w:cs="Times New Roman"/>
          <w:sz w:val="24"/>
          <w:szCs w:val="24"/>
        </w:rPr>
        <w:t>Услуги</w:t>
      </w:r>
      <w:r w:rsidRPr="00A173AA">
        <w:rPr>
          <w:rFonts w:ascii="Times New Roman" w:hAnsi="Times New Roman" w:cs="Times New Roman"/>
          <w:sz w:val="24"/>
          <w:szCs w:val="24"/>
          <w:lang w:eastAsia="en-GB"/>
        </w:rPr>
        <w:t xml:space="preserve"> Заказчик выплачивает Исполнителю вознаграждение (далее – «</w:t>
      </w:r>
      <w:r w:rsidRPr="00A173AA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Вознаграждение</w:t>
      </w:r>
      <w:r w:rsidRPr="00A173AA">
        <w:rPr>
          <w:rFonts w:ascii="Times New Roman" w:hAnsi="Times New Roman" w:cs="Times New Roman"/>
          <w:sz w:val="24"/>
          <w:szCs w:val="24"/>
          <w:lang w:eastAsia="en-GB"/>
        </w:rPr>
        <w:t>») в соответствии с указанной формулой:</w:t>
      </w:r>
    </w:p>
    <w:p w14:paraId="469EB48E" w14:textId="27823983" w:rsidR="00A173AA" w:rsidRDefault="00A173AA" w:rsidP="00A173AA">
      <w:pPr>
        <w:pStyle w:val="level2"/>
        <w:numPr>
          <w:ilvl w:val="0"/>
          <w:numId w:val="0"/>
        </w:numPr>
        <w:ind w:left="720"/>
        <w:jc w:val="center"/>
        <w:rPr>
          <w:lang w:val="ru-RU" w:eastAsia="en-GB"/>
        </w:rPr>
      </w:pPr>
      <m:oMath>
        <m:r>
          <m:rPr>
            <m:sty m:val="bi"/>
          </m:rPr>
          <w:rPr>
            <w:rFonts w:ascii="Cambria Math" w:hAnsi="Cambria Math"/>
            <w:lang w:val="ru-RU"/>
          </w:rPr>
          <m:t>РВ=</m:t>
        </m:r>
        <m:r>
          <m:rPr>
            <m:sty m:val="p"/>
          </m:rPr>
          <w:rPr>
            <w:rFonts w:ascii="Cambria Math" w:hAnsi="Cambria Math"/>
            <w:lang w:val="ru-RU"/>
          </w:rPr>
          <m:t>Ном</m:t>
        </m:r>
        <m:r>
          <w:rPr>
            <w:rFonts w:ascii="Cambria Math" w:hAnsi="Cambria Math"/>
            <w:lang w:val="ru-RU"/>
          </w:rPr>
          <m:t xml:space="preserve"> ×[</m:t>
        </m:r>
        <m:r>
          <w:rPr>
            <w:rFonts w:ascii="Cambria Math" w:hAnsi="Cambria Math"/>
            <w:highlight w:val="yellow"/>
            <w:lang w:val="ru-RU"/>
          </w:rPr>
          <m:t>ЦР</m:t>
        </m:r>
        <m:r>
          <w:rPr>
            <w:rFonts w:ascii="Cambria Math" w:hAnsi="Cambria Math"/>
            <w:lang w:val="ru-RU"/>
          </w:rPr>
          <m:t>] ×К×</m:t>
        </m:r>
        <m:r>
          <m:rPr>
            <m:sty m:val="p"/>
          </m:rPr>
          <w:rPr>
            <w:rFonts w:ascii="Cambria Math" w:hAnsi="Cambria Math"/>
            <w:highlight w:val="yellow"/>
            <w:lang w:val="ru-RU" w:eastAsia="zh-CN"/>
          </w:rPr>
          <m:t>[●]</m:t>
        </m:r>
        <m:r>
          <w:rPr>
            <w:rFonts w:ascii="Cambria Math" w:hAnsi="Cambria Math"/>
            <w:lang w:val="ru-RU"/>
          </w:rPr>
          <m:t>%</m:t>
        </m:r>
      </m:oMath>
      <w:r>
        <w:rPr>
          <w:lang w:val="ru-RU" w:eastAsia="en-GB"/>
        </w:rPr>
        <w:t>, где</w:t>
      </w:r>
    </w:p>
    <w:p w14:paraId="378231E1" w14:textId="31C88130" w:rsidR="00A173AA" w:rsidRPr="00A173AA" w:rsidRDefault="00A173AA" w:rsidP="00A173AA">
      <w:pPr>
        <w:spacing w:before="240" w:line="360" w:lineRule="auto"/>
        <w:ind w:left="709" w:right="-1"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A173AA">
        <w:rPr>
          <w:rFonts w:ascii="Times New Roman" w:eastAsia="Times New Roman" w:hAnsi="Times New Roman" w:cs="Times New Roman"/>
          <w:b/>
          <w:bCs/>
          <w:color w:val="auto"/>
          <w:lang w:eastAsia="en-GB" w:bidi="ar-SA"/>
        </w:rPr>
        <w:t>РВ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 – </w:t>
      </w:r>
      <w:r w:rsidR="00910CD7">
        <w:rPr>
          <w:rFonts w:ascii="Times New Roman" w:eastAsia="Times New Roman" w:hAnsi="Times New Roman" w:cs="Times New Roman"/>
          <w:color w:val="auto"/>
          <w:lang w:eastAsia="en-GB" w:bidi="ar-SA"/>
        </w:rPr>
        <w:t>р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азмер </w:t>
      </w:r>
      <w:r w:rsidR="00910CD7">
        <w:rPr>
          <w:rFonts w:ascii="Times New Roman" w:eastAsia="Times New Roman" w:hAnsi="Times New Roman" w:cs="Times New Roman"/>
          <w:color w:val="auto"/>
          <w:lang w:eastAsia="en-GB" w:bidi="ar-SA"/>
        </w:rPr>
        <w:t>В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>ознаграждения, в рублях;</w:t>
      </w:r>
    </w:p>
    <w:p w14:paraId="18C04867" w14:textId="77777777" w:rsidR="00A173AA" w:rsidRDefault="00A173AA" w:rsidP="00A173AA">
      <w:pPr>
        <w:spacing w:before="240" w:line="360" w:lineRule="auto"/>
        <w:ind w:left="709" w:right="-1"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A173AA">
        <w:rPr>
          <w:rFonts w:ascii="Times New Roman" w:eastAsia="Times New Roman" w:hAnsi="Times New Roman" w:cs="Times New Roman"/>
          <w:b/>
          <w:bCs/>
          <w:color w:val="auto"/>
          <w:lang w:eastAsia="en-GB" w:bidi="ar-SA"/>
        </w:rPr>
        <w:t>Ном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 – номинальная стоимость одной Облигации, в рублях;</w:t>
      </w:r>
    </w:p>
    <w:p w14:paraId="2EFF2ACF" w14:textId="77777777" w:rsidR="004C42D5" w:rsidRPr="00795B49" w:rsidRDefault="004C42D5" w:rsidP="004C42D5">
      <w:pPr>
        <w:spacing w:before="240" w:line="360" w:lineRule="auto"/>
        <w:ind w:left="709" w:right="-1"/>
        <w:jc w:val="both"/>
        <w:rPr>
          <w:rFonts w:ascii="Times New Roman" w:eastAsia="Times New Roman" w:hAnsi="Times New Roman" w:cs="Times New Roman"/>
          <w:i/>
          <w:iCs/>
          <w:color w:val="auto"/>
          <w:lang w:eastAsia="en-GB" w:bidi="ar-SA"/>
        </w:rPr>
      </w:pPr>
      <w:r w:rsidRPr="00795B49">
        <w:rPr>
          <w:rFonts w:ascii="Times New Roman" w:eastAsia="Times New Roman" w:hAnsi="Times New Roman" w:cs="Times New Roman"/>
          <w:i/>
          <w:iCs/>
          <w:color w:val="auto"/>
          <w:lang w:eastAsia="en-GB" w:bidi="ar-SA"/>
        </w:rPr>
        <w:t>(Дополнить формулу следующим параметром, если размер Вознаграждения ставится в зависимость от стоимости объема размещения, а не от номинала размещённого выпуска. Текст настоящего примечания следует исключить)</w:t>
      </w:r>
    </w:p>
    <w:p w14:paraId="23A64BB8" w14:textId="7B71115A" w:rsidR="00A173AA" w:rsidRPr="00A173AA" w:rsidRDefault="00910CD7" w:rsidP="00A173AA">
      <w:pPr>
        <w:spacing w:before="240" w:line="360" w:lineRule="auto"/>
        <w:ind w:left="709" w:right="-1"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910CD7">
        <w:rPr>
          <w:rFonts w:ascii="Times New Roman" w:eastAsia="Times New Roman" w:hAnsi="Times New Roman" w:cs="Times New Roman"/>
          <w:b/>
          <w:bCs/>
          <w:color w:val="auto"/>
          <w:lang w:eastAsia="en-GB" w:bidi="ar-SA"/>
        </w:rPr>
        <w:t>[</w:t>
      </w:r>
      <w:r w:rsidR="00A173AA" w:rsidRPr="00910CD7"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GB" w:bidi="ar-SA"/>
        </w:rPr>
        <w:t>ЦР</w:t>
      </w:r>
      <w:r w:rsidR="00A173AA" w:rsidRPr="00910CD7">
        <w:rPr>
          <w:rFonts w:ascii="Times New Roman" w:eastAsia="Times New Roman" w:hAnsi="Times New Roman" w:cs="Times New Roman"/>
          <w:color w:val="auto"/>
          <w:highlight w:val="yellow"/>
          <w:lang w:eastAsia="en-GB" w:bidi="ar-SA"/>
        </w:rPr>
        <w:t xml:space="preserve"> – цена размещения Облигаций, определенная документом, содержащим условия размещения Облигаций, в процентах от номинальной стоимости одной Облигации</w:t>
      </w:r>
      <w:r w:rsidRPr="00910CD7">
        <w:rPr>
          <w:rFonts w:ascii="Times New Roman" w:eastAsia="Times New Roman" w:hAnsi="Times New Roman" w:cs="Times New Roman"/>
          <w:color w:val="auto"/>
          <w:lang w:eastAsia="en-GB" w:bidi="ar-SA"/>
        </w:rPr>
        <w:t>]</w:t>
      </w:r>
      <w:r w:rsidR="00A173AA"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>;</w:t>
      </w:r>
    </w:p>
    <w:p w14:paraId="3DB3A371" w14:textId="75AE2A89" w:rsidR="00A173AA" w:rsidRDefault="00A173AA" w:rsidP="00910CD7">
      <w:pPr>
        <w:spacing w:before="240" w:after="12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A173AA">
        <w:rPr>
          <w:rFonts w:ascii="Times New Roman" w:eastAsia="Times New Roman" w:hAnsi="Times New Roman" w:cs="Times New Roman"/>
          <w:b/>
          <w:bCs/>
          <w:color w:val="auto"/>
          <w:lang w:eastAsia="en-GB" w:bidi="ar-SA"/>
        </w:rPr>
        <w:t>К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 – количество приобретенных Облигаций Инвесторами, привлеченными Исполнителем, </w:t>
      </w:r>
      <w:r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в 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>штук</w:t>
      </w:r>
      <w:r>
        <w:rPr>
          <w:rFonts w:ascii="Times New Roman" w:eastAsia="Times New Roman" w:hAnsi="Times New Roman" w:cs="Times New Roman"/>
          <w:color w:val="auto"/>
          <w:lang w:eastAsia="en-GB" w:bidi="ar-SA"/>
        </w:rPr>
        <w:t>ах</w:t>
      </w:r>
      <w:r w:rsidRPr="00A173AA">
        <w:rPr>
          <w:rFonts w:ascii="Times New Roman" w:eastAsia="Times New Roman" w:hAnsi="Times New Roman" w:cs="Times New Roman"/>
          <w:color w:val="auto"/>
          <w:lang w:eastAsia="en-GB" w:bidi="ar-SA"/>
        </w:rPr>
        <w:t>.</w:t>
      </w:r>
    </w:p>
    <w:p w14:paraId="7B53B58B" w14:textId="3F783356" w:rsidR="00F4451B" w:rsidRPr="00A173AA" w:rsidRDefault="00F4451B" w:rsidP="002A2B9A">
      <w:pPr>
        <w:spacing w:before="240" w:after="12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F4451B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Если Исполнитель получил уведомление от Заказчика в соответствии с Регламентом о </w:t>
      </w:r>
      <w:r w:rsidR="00505339">
        <w:rPr>
          <w:rFonts w:ascii="Times New Roman" w:eastAsia="Times New Roman" w:hAnsi="Times New Roman" w:cs="Times New Roman"/>
          <w:color w:val="auto"/>
          <w:lang w:eastAsia="en-GB" w:bidi="ar-SA"/>
        </w:rPr>
        <w:t>наличии Установленных связей с</w:t>
      </w:r>
      <w:r w:rsidRPr="00F4451B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 Инвестор</w:t>
      </w:r>
      <w:r w:rsidR="00505339">
        <w:rPr>
          <w:rFonts w:ascii="Times New Roman" w:eastAsia="Times New Roman" w:hAnsi="Times New Roman" w:cs="Times New Roman"/>
          <w:color w:val="auto"/>
          <w:lang w:eastAsia="en-GB" w:bidi="ar-SA"/>
        </w:rPr>
        <w:t>ом</w:t>
      </w:r>
      <w:r w:rsidRPr="00F4451B">
        <w:rPr>
          <w:rFonts w:ascii="Times New Roman" w:eastAsia="Times New Roman" w:hAnsi="Times New Roman" w:cs="Times New Roman"/>
          <w:color w:val="auto"/>
          <w:lang w:eastAsia="en-GB" w:bidi="ar-SA"/>
        </w:rPr>
        <w:t>, привлекаемы</w:t>
      </w:r>
      <w:r w:rsidR="00505339">
        <w:rPr>
          <w:rFonts w:ascii="Times New Roman" w:eastAsia="Times New Roman" w:hAnsi="Times New Roman" w:cs="Times New Roman"/>
          <w:color w:val="auto"/>
          <w:lang w:eastAsia="en-GB" w:bidi="ar-SA"/>
        </w:rPr>
        <w:t>м</w:t>
      </w:r>
      <w:r w:rsidRPr="00F4451B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 Исполнителем, то Облигации, приобретенные таким Инвестором, не будут учитываться при расчете размера Вознаграждения Исполнителя</w:t>
      </w:r>
    </w:p>
    <w:p w14:paraId="42EA680C" w14:textId="7E99E9C2" w:rsidR="00DB7C18" w:rsidRPr="00032B33" w:rsidRDefault="00DB7C18" w:rsidP="00910CD7">
      <w:pPr>
        <w:pStyle w:val="Bodytext20"/>
        <w:numPr>
          <w:ilvl w:val="0"/>
          <w:numId w:val="12"/>
        </w:numPr>
        <w:shd w:val="clear" w:color="auto" w:fill="auto"/>
        <w:spacing w:before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B33">
        <w:rPr>
          <w:rFonts w:ascii="Times New Roman" w:hAnsi="Times New Roman" w:cs="Times New Roman"/>
          <w:sz w:val="24"/>
          <w:szCs w:val="24"/>
        </w:rPr>
        <w:t>Дополнительное соглашение вступает в силу в дату его подписания</w:t>
      </w:r>
      <w:r w:rsidR="00D04853">
        <w:rPr>
          <w:rFonts w:ascii="Times New Roman" w:hAnsi="Times New Roman" w:cs="Times New Roman"/>
          <w:sz w:val="24"/>
          <w:szCs w:val="24"/>
        </w:rPr>
        <w:t>.</w:t>
      </w:r>
    </w:p>
    <w:p w14:paraId="3697D698" w14:textId="71A9A35F" w:rsidR="00F502E4" w:rsidRPr="008645AC" w:rsidRDefault="00F502E4" w:rsidP="00910CD7">
      <w:pPr>
        <w:pStyle w:val="Bodytext20"/>
        <w:numPr>
          <w:ilvl w:val="0"/>
          <w:numId w:val="12"/>
        </w:numPr>
        <w:shd w:val="clear" w:color="auto" w:fill="auto"/>
        <w:spacing w:before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45AC">
        <w:rPr>
          <w:rFonts w:ascii="Times New Roman" w:hAnsi="Times New Roman" w:cs="Times New Roman"/>
          <w:sz w:val="24"/>
          <w:szCs w:val="24"/>
        </w:rPr>
        <w:t>Дополнительное соглашение составлено в 2 (двух) экземплярах,</w:t>
      </w:r>
      <w:r w:rsidR="001323A3">
        <w:rPr>
          <w:rFonts w:ascii="Times New Roman" w:hAnsi="Times New Roman" w:cs="Times New Roman"/>
          <w:sz w:val="24"/>
          <w:szCs w:val="24"/>
        </w:rPr>
        <w:t xml:space="preserve"> </w:t>
      </w:r>
      <w:r w:rsidRPr="008645AC">
        <w:rPr>
          <w:rFonts w:ascii="Times New Roman" w:hAnsi="Times New Roman" w:cs="Times New Roman"/>
          <w:sz w:val="24"/>
          <w:szCs w:val="24"/>
        </w:rPr>
        <w:t xml:space="preserve">имеющих равную юридическую силу, по одному экземпляру для каждой из Сторон. </w:t>
      </w:r>
    </w:p>
    <w:p w14:paraId="7A1044C1" w14:textId="75F8B4A6" w:rsidR="004C42D5" w:rsidRDefault="001323A3" w:rsidP="00910CD7">
      <w:pPr>
        <w:pStyle w:val="Bodytext20"/>
        <w:numPr>
          <w:ilvl w:val="0"/>
          <w:numId w:val="12"/>
        </w:numPr>
        <w:shd w:val="clear" w:color="auto" w:fill="auto"/>
        <w:spacing w:before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DB4E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B4E9F">
        <w:rPr>
          <w:rFonts w:ascii="Times New Roman" w:hAnsi="Times New Roman" w:cs="Times New Roman"/>
          <w:sz w:val="24"/>
          <w:szCs w:val="24"/>
        </w:rPr>
        <w:t>е</w:t>
      </w:r>
      <w:r w:rsidR="00F502E4" w:rsidRPr="008645AC">
        <w:rPr>
          <w:rFonts w:ascii="Times New Roman" w:hAnsi="Times New Roman" w:cs="Times New Roman"/>
          <w:sz w:val="24"/>
          <w:szCs w:val="24"/>
        </w:rPr>
        <w:t xml:space="preserve"> составляют неотъемлемую часть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F502E4" w:rsidRPr="008645AC">
        <w:rPr>
          <w:rFonts w:ascii="Times New Roman" w:hAnsi="Times New Roman" w:cs="Times New Roman"/>
          <w:sz w:val="24"/>
          <w:szCs w:val="24"/>
        </w:rPr>
        <w:t xml:space="preserve">. Все определения, используемые в Дополнительном соглашении, имеют то же значение, какое такие определения имеют в Договоре. По всем вопросам, неурегулированным настоящим </w:t>
      </w:r>
      <w:r w:rsidR="00F502E4" w:rsidRPr="008645AC">
        <w:rPr>
          <w:rFonts w:ascii="Times New Roman" w:hAnsi="Times New Roman" w:cs="Times New Roman"/>
          <w:sz w:val="24"/>
          <w:szCs w:val="24"/>
        </w:rPr>
        <w:lastRenderedPageBreak/>
        <w:t>Дополнительным соглашением, Стороны руководствуются Договором.</w:t>
      </w:r>
    </w:p>
    <w:p w14:paraId="1EB73854" w14:textId="394BAA4C" w:rsidR="00F502E4" w:rsidRPr="002A2B9A" w:rsidRDefault="00F502E4" w:rsidP="004C42D5">
      <w:pPr>
        <w:rPr>
          <w:rFonts w:ascii="Times New Roman" w:eastAsia="Segoe UI" w:hAnsi="Times New Roman" w:cs="Times New Roman"/>
          <w:lang w:val="en-US"/>
        </w:rPr>
      </w:pPr>
    </w:p>
    <w:p w14:paraId="3D3CEBEC" w14:textId="4A467628" w:rsidR="00910CD7" w:rsidRDefault="004C42D5" w:rsidP="00910CD7">
      <w:pPr>
        <w:rPr>
          <w:rFonts w:ascii="Times New Roman" w:eastAsia="Times New Roman" w:hAnsi="Times New Roman" w:cs="Times New Roman"/>
          <w:b/>
          <w:caps/>
          <w:color w:val="auto"/>
          <w:lang w:eastAsia="en-ZA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lang w:eastAsia="en-ZA" w:bidi="ar-SA"/>
        </w:rPr>
        <w:lastRenderedPageBreak/>
        <w:t>ПОДПИСИ СТОРОН</w:t>
      </w:r>
    </w:p>
    <w:p w14:paraId="2848A8B4" w14:textId="77777777" w:rsidR="004C42D5" w:rsidRPr="004C42D5" w:rsidRDefault="004C42D5" w:rsidP="00910CD7">
      <w:pPr>
        <w:rPr>
          <w:rFonts w:ascii="Times New Roman" w:eastAsia="Times New Roman" w:hAnsi="Times New Roman" w:cs="Times New Roman"/>
          <w:b/>
          <w:caps/>
          <w:color w:val="auto"/>
          <w:lang w:eastAsia="en-ZA" w:bidi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CD7" w:rsidRPr="00091EBF" w14:paraId="189BBA76" w14:textId="77777777" w:rsidTr="003D2A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5338A22" w14:textId="77777777" w:rsidR="00910CD7" w:rsidRPr="00D847A8" w:rsidRDefault="00910CD7" w:rsidP="003D2A38">
            <w:pPr>
              <w:spacing w:after="120"/>
              <w:rPr>
                <w:rFonts w:ascii="Times New Roman" w:hAnsi="Times New Roman"/>
                <w:b/>
              </w:rPr>
            </w:pPr>
            <w:bookmarkStart w:id="1" w:name="_Hlk106275408"/>
            <w:r w:rsidRPr="00D847A8">
              <w:rPr>
                <w:rFonts w:ascii="Times New Roman" w:hAnsi="Times New Roman"/>
                <w:b/>
              </w:rPr>
              <w:t>Заказчик:</w:t>
            </w:r>
          </w:p>
          <w:p w14:paraId="05472C8C" w14:textId="77777777" w:rsidR="00910CD7" w:rsidRPr="00D43495" w:rsidRDefault="00910CD7" w:rsidP="003D2A38">
            <w:pPr>
              <w:spacing w:after="120"/>
              <w:rPr>
                <w:rFonts w:ascii="Times New Roman" w:hAnsi="Times New Roman"/>
                <w:b/>
              </w:rPr>
            </w:pPr>
            <w:r w:rsidRPr="00B51CAF">
              <w:rPr>
                <w:rFonts w:ascii="Times New Roman" w:hAnsi="Times New Roman" w:cs="Times New Roman"/>
                <w:highlight w:val="yellow"/>
              </w:rPr>
              <w:t>[●]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684A372" w14:textId="77777777" w:rsidR="00910CD7" w:rsidRPr="00D43495" w:rsidRDefault="00910CD7" w:rsidP="003D2A38">
            <w:pPr>
              <w:spacing w:after="1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  <w:r w:rsidRPr="00D43495">
              <w:rPr>
                <w:rFonts w:ascii="Times New Roman" w:hAnsi="Times New Roman"/>
                <w:b/>
              </w:rPr>
              <w:t>:</w:t>
            </w:r>
          </w:p>
          <w:p w14:paraId="797F02CF" w14:textId="77777777" w:rsidR="00910CD7" w:rsidRPr="00D847A8" w:rsidRDefault="00910CD7" w:rsidP="003D2A38">
            <w:pPr>
              <w:pStyle w:val="-11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</w:rPr>
            </w:pPr>
            <w:r w:rsidRPr="00B51CAF">
              <w:rPr>
                <w:rFonts w:ascii="Times New Roman" w:hAnsi="Times New Roman"/>
                <w:highlight w:val="yellow"/>
              </w:rPr>
              <w:t>[●]</w:t>
            </w:r>
          </w:p>
        </w:tc>
      </w:tr>
      <w:tr w:rsidR="00910CD7" w:rsidRPr="00B51CAF" w14:paraId="34C96459" w14:textId="77777777" w:rsidTr="003D2A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6AEE45C" w14:textId="77777777" w:rsidR="00910CD7" w:rsidRDefault="00910CD7" w:rsidP="003D2A38">
            <w:pPr>
              <w:pStyle w:val="AODocTxt"/>
              <w:numPr>
                <w:ilvl w:val="0"/>
                <w:numId w:val="0"/>
              </w:numPr>
              <w:spacing w:before="0" w:line="240" w:lineRule="auto"/>
              <w:rPr>
                <w:lang w:val="en-US"/>
              </w:rPr>
            </w:pPr>
          </w:p>
          <w:p w14:paraId="3E7B7098" w14:textId="77777777" w:rsidR="00910CD7" w:rsidRPr="00FA58CC" w:rsidRDefault="00910CD7" w:rsidP="003D2A38">
            <w:pPr>
              <w:pStyle w:val="AODocTxt"/>
              <w:numPr>
                <w:ilvl w:val="0"/>
                <w:numId w:val="0"/>
              </w:numPr>
              <w:spacing w:before="0" w:line="240" w:lineRule="auto"/>
              <w:rPr>
                <w:lang w:val="de-CH"/>
              </w:rPr>
            </w:pPr>
          </w:p>
          <w:p w14:paraId="209B4286" w14:textId="77777777" w:rsidR="00910CD7" w:rsidRPr="00D43495" w:rsidRDefault="00910CD7" w:rsidP="003D2A38">
            <w:pPr>
              <w:contextualSpacing/>
              <w:rPr>
                <w:rFonts w:ascii="Times New Roman" w:eastAsia="SimSun" w:hAnsi="Times New Roman"/>
                <w:b/>
              </w:rPr>
            </w:pPr>
            <w:r w:rsidRPr="00B51CAF">
              <w:rPr>
                <w:rFonts w:ascii="Times New Roman" w:hAnsi="Times New Roman" w:cs="Times New Roman"/>
                <w:highlight w:val="yellow"/>
              </w:rPr>
              <w:t>[●]</w:t>
            </w:r>
          </w:p>
          <w:p w14:paraId="7F53D735" w14:textId="77777777" w:rsidR="00910CD7" w:rsidRPr="00D43495" w:rsidRDefault="00910CD7" w:rsidP="003D2A38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E7E9CED" w14:textId="77777777" w:rsidR="00910CD7" w:rsidRDefault="00910CD7" w:rsidP="003D2A38">
            <w:pPr>
              <w:rPr>
                <w:rFonts w:ascii="Times New Roman" w:hAnsi="Times New Roman"/>
                <w:lang w:eastAsia="en-US"/>
              </w:rPr>
            </w:pPr>
          </w:p>
          <w:p w14:paraId="1A5700B9" w14:textId="77777777" w:rsidR="00910CD7" w:rsidRDefault="00910CD7" w:rsidP="003D2A38">
            <w:pPr>
              <w:rPr>
                <w:rFonts w:ascii="Times New Roman" w:hAnsi="Times New Roman"/>
                <w:lang w:eastAsia="en-US"/>
              </w:rPr>
            </w:pPr>
          </w:p>
          <w:p w14:paraId="16C37DC5" w14:textId="77777777" w:rsidR="00910CD7" w:rsidRDefault="00910CD7" w:rsidP="003D2A38">
            <w:pPr>
              <w:rPr>
                <w:lang w:eastAsia="en-US"/>
              </w:rPr>
            </w:pPr>
            <w:r w:rsidRPr="00B51CAF">
              <w:rPr>
                <w:rFonts w:ascii="Times New Roman" w:hAnsi="Times New Roman" w:cs="Times New Roman"/>
                <w:highlight w:val="yellow"/>
              </w:rPr>
              <w:t>[●]</w:t>
            </w:r>
          </w:p>
          <w:p w14:paraId="64BCA9C2" w14:textId="77777777" w:rsidR="00910CD7" w:rsidRPr="0012758D" w:rsidRDefault="00910CD7" w:rsidP="003D2A38">
            <w:pPr>
              <w:rPr>
                <w:lang w:eastAsia="en-US"/>
              </w:rPr>
            </w:pPr>
          </w:p>
        </w:tc>
      </w:tr>
      <w:tr w:rsidR="00910CD7" w:rsidRPr="00D43495" w14:paraId="3D1DADAF" w14:textId="77777777" w:rsidTr="003D2A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1B8140" w14:textId="77777777" w:rsidR="00910CD7" w:rsidRPr="00D43495" w:rsidRDefault="00910CD7" w:rsidP="003D2A38">
            <w:pPr>
              <w:spacing w:after="160"/>
              <w:contextualSpacing/>
              <w:rPr>
                <w:rFonts w:ascii="Times New Roman" w:hAnsi="Times New Roman"/>
              </w:rPr>
            </w:pPr>
            <w:r w:rsidRPr="00D43495">
              <w:rPr>
                <w:rFonts w:ascii="Times New Roman" w:hAnsi="Times New Roman"/>
              </w:rPr>
              <w:t xml:space="preserve">_______________ </w:t>
            </w:r>
            <w:r w:rsidRPr="00B51CAF">
              <w:rPr>
                <w:rFonts w:ascii="Times New Roman" w:hAnsi="Times New Roman" w:cs="Times New Roman"/>
                <w:highlight w:val="yellow"/>
              </w:rPr>
              <w:t>[●]</w:t>
            </w:r>
            <w:r w:rsidRPr="00D43495"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3A42B4" w14:textId="77777777" w:rsidR="00910CD7" w:rsidRPr="00D43495" w:rsidRDefault="00910CD7" w:rsidP="003D2A38">
            <w:pPr>
              <w:pStyle w:val="-11"/>
              <w:tabs>
                <w:tab w:val="left" w:pos="567"/>
              </w:tabs>
              <w:spacing w:after="16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D43495">
              <w:rPr>
                <w:rFonts w:ascii="Times New Roman" w:hAnsi="Times New Roman"/>
                <w:sz w:val="24"/>
              </w:rPr>
              <w:t xml:space="preserve">________________ </w:t>
            </w:r>
            <w:r w:rsidRPr="00B51CAF">
              <w:rPr>
                <w:rFonts w:ascii="Times New Roman" w:hAnsi="Times New Roman"/>
                <w:highlight w:val="yellow"/>
              </w:rPr>
              <w:t>[●]</w:t>
            </w:r>
          </w:p>
        </w:tc>
      </w:tr>
      <w:bookmarkEnd w:id="1"/>
    </w:tbl>
    <w:p w14:paraId="369CF88D" w14:textId="77777777" w:rsidR="00910CD7" w:rsidRDefault="00910CD7" w:rsidP="00910CD7">
      <w:pPr>
        <w:pStyle w:val="level3"/>
        <w:numPr>
          <w:ilvl w:val="0"/>
          <w:numId w:val="0"/>
        </w:num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0CD7" w14:paraId="69996A84" w14:textId="77777777" w:rsidTr="003D2A38">
        <w:tc>
          <w:tcPr>
            <w:tcW w:w="4531" w:type="dxa"/>
          </w:tcPr>
          <w:p w14:paraId="3EF81B3B" w14:textId="77777777" w:rsidR="00910CD7" w:rsidRDefault="00910CD7" w:rsidP="003D2A38">
            <w:pPr>
              <w:pStyle w:val="level3"/>
              <w:numPr>
                <w:ilvl w:val="0"/>
                <w:numId w:val="0"/>
              </w:numPr>
            </w:pPr>
            <w:r>
              <w:t>М.П.</w:t>
            </w:r>
          </w:p>
        </w:tc>
        <w:tc>
          <w:tcPr>
            <w:tcW w:w="4531" w:type="dxa"/>
          </w:tcPr>
          <w:p w14:paraId="4F397063" w14:textId="77777777" w:rsidR="00910CD7" w:rsidRDefault="00910CD7" w:rsidP="003D2A38">
            <w:pPr>
              <w:pStyle w:val="level3"/>
              <w:numPr>
                <w:ilvl w:val="0"/>
                <w:numId w:val="0"/>
              </w:numPr>
            </w:pPr>
            <w:r>
              <w:t>М.П.</w:t>
            </w:r>
          </w:p>
        </w:tc>
      </w:tr>
    </w:tbl>
    <w:p w14:paraId="2DD4D008" w14:textId="16BBC9E4" w:rsidR="00CB4A86" w:rsidRPr="00910CD7" w:rsidRDefault="00A26161" w:rsidP="00910CD7">
      <w:pPr>
        <w:rPr>
          <w:rFonts w:ascii="Times New Roman" w:eastAsia="Times New Roman" w:hAnsi="Times New Roman" w:cs="Times New Roman"/>
          <w:b/>
          <w:caps/>
          <w:color w:val="auto"/>
          <w:lang w:eastAsia="en-ZA" w:bidi="ar-SA"/>
        </w:rPr>
      </w:pPr>
      <w:r w:rsidRPr="008645A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171442B2" wp14:editId="2F4C109D">
                <wp:simplePos x="0" y="0"/>
                <wp:positionH relativeFrom="margin">
                  <wp:posOffset>3121660</wp:posOffset>
                </wp:positionH>
                <wp:positionV relativeFrom="paragraph">
                  <wp:posOffset>181610</wp:posOffset>
                </wp:positionV>
                <wp:extent cx="2700020" cy="185420"/>
                <wp:effectExtent l="4445" t="0" r="63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9A3C" w14:textId="0BB29A70" w:rsidR="00CB4A86" w:rsidRDefault="00CB4A86">
                            <w:pPr>
                              <w:pStyle w:val="Bodytext30"/>
                              <w:shd w:val="clear" w:color="auto" w:fill="auto"/>
                              <w:spacing w:after="0" w:line="292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442B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5.8pt;margin-top:14.3pt;width:212.6pt;height:14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" filled="f" stroked="f">
                <v:textbox style="mso-fit-shape-to-text:t" inset="0,0,0,0">
                  <w:txbxContent>
                    <w:p w14:paraId="57149A3C" w14:textId="0BB29A70" w:rsidR="00CB4A86" w:rsidRDefault="00CB4A86">
                      <w:pPr>
                        <w:pStyle w:val="Bodytext30"/>
                        <w:shd w:val="clear" w:color="auto" w:fill="auto"/>
                        <w:spacing w:after="0" w:line="292" w:lineRule="exact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A86" w:rsidRPr="00910CD7" w:rsidSect="008C3832">
      <w:footerReference w:type="default" r:id="rId8"/>
      <w:pgSz w:w="11900" w:h="16840"/>
      <w:pgMar w:top="1882" w:right="1041" w:bottom="68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9C66" w14:textId="77777777" w:rsidR="0040328D" w:rsidRDefault="0040328D">
      <w:r>
        <w:separator/>
      </w:r>
    </w:p>
  </w:endnote>
  <w:endnote w:type="continuationSeparator" w:id="0">
    <w:p w14:paraId="65DA63DC" w14:textId="77777777" w:rsidR="0040328D" w:rsidRDefault="0040328D">
      <w:r>
        <w:continuationSeparator/>
      </w:r>
    </w:p>
  </w:endnote>
  <w:endnote w:type="continuationNotice" w:id="1">
    <w:p w14:paraId="598BC531" w14:textId="77777777" w:rsidR="0040328D" w:rsidRDefault="0040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</w:rPr>
      <w:id w:val="-191296326"/>
      <w:docPartObj>
        <w:docPartGallery w:val="Page Numbers (Bottom of Page)"/>
        <w:docPartUnique/>
      </w:docPartObj>
    </w:sdtPr>
    <w:sdtEndPr/>
    <w:sdtContent>
      <w:p w14:paraId="488AD595" w14:textId="0F5F6C77" w:rsidR="00D75DD8" w:rsidRPr="00D75DD8" w:rsidRDefault="00D75DD8">
        <w:pPr>
          <w:pStyle w:val="ac"/>
          <w:jc w:val="right"/>
          <w:rPr>
            <w:rFonts w:ascii="Times New Roman" w:hAnsi="Times New Roman" w:cs="Times New Roman"/>
            <w:sz w:val="22"/>
          </w:rPr>
        </w:pPr>
        <w:r w:rsidRPr="00D75DD8">
          <w:rPr>
            <w:rFonts w:ascii="Times New Roman" w:hAnsi="Times New Roman" w:cs="Times New Roman"/>
            <w:sz w:val="22"/>
          </w:rPr>
          <w:fldChar w:fldCharType="begin"/>
        </w:r>
        <w:r w:rsidRPr="00D75DD8">
          <w:rPr>
            <w:rFonts w:ascii="Times New Roman" w:hAnsi="Times New Roman" w:cs="Times New Roman"/>
            <w:sz w:val="22"/>
          </w:rPr>
          <w:instrText>PAGE   \* MERGEFORMAT</w:instrText>
        </w:r>
        <w:r w:rsidRPr="00D75DD8">
          <w:rPr>
            <w:rFonts w:ascii="Times New Roman" w:hAnsi="Times New Roman" w:cs="Times New Roman"/>
            <w:sz w:val="22"/>
          </w:rPr>
          <w:fldChar w:fldCharType="separate"/>
        </w:r>
        <w:r w:rsidRPr="00D75DD8">
          <w:rPr>
            <w:rFonts w:ascii="Times New Roman" w:hAnsi="Times New Roman" w:cs="Times New Roman"/>
            <w:sz w:val="22"/>
          </w:rPr>
          <w:t>2</w:t>
        </w:r>
        <w:r w:rsidRPr="00D75DD8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9C2DB70" w14:textId="77777777" w:rsidR="00CB4A86" w:rsidRDefault="00CB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B631" w14:textId="77777777" w:rsidR="0040328D" w:rsidRDefault="0040328D"/>
  </w:footnote>
  <w:footnote w:type="continuationSeparator" w:id="0">
    <w:p w14:paraId="5D725EC5" w14:textId="77777777" w:rsidR="0040328D" w:rsidRDefault="0040328D"/>
  </w:footnote>
  <w:footnote w:type="continuationNotice" w:id="1">
    <w:p w14:paraId="388CA1C0" w14:textId="77777777" w:rsidR="0040328D" w:rsidRDefault="00403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66A"/>
    <w:multiLevelType w:val="multilevel"/>
    <w:tmpl w:val="6DFA8D5A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61653"/>
    <w:multiLevelType w:val="multilevel"/>
    <w:tmpl w:val="E6840668"/>
    <w:lvl w:ilvl="0">
      <w:start w:val="1"/>
      <w:numFmt w:val="lowerLetter"/>
      <w:pStyle w:val="Clause"/>
      <w:lvlText w:val="(%1)"/>
      <w:lvlJc w:val="left"/>
      <w:pPr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3E7399"/>
    <w:multiLevelType w:val="multilevel"/>
    <w:tmpl w:val="0366DC80"/>
    <w:lvl w:ilvl="0">
      <w:start w:val="1"/>
      <w:numFmt w:val="upperLetter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1510A"/>
    <w:multiLevelType w:val="multilevel"/>
    <w:tmpl w:val="17415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59A"/>
    <w:multiLevelType w:val="multilevel"/>
    <w:tmpl w:val="E60A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67B"/>
    <w:multiLevelType w:val="multilevel"/>
    <w:tmpl w:val="6728C886"/>
    <w:lvl w:ilvl="0">
      <w:start w:val="1"/>
      <w:numFmt w:val="decimal"/>
      <w:lvlText w:val="8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905B3D"/>
    <w:multiLevelType w:val="multilevel"/>
    <w:tmpl w:val="182EE2FC"/>
    <w:lvl w:ilvl="0">
      <w:start w:val="1"/>
      <w:numFmt w:val="lowerRoman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D79D2"/>
    <w:multiLevelType w:val="multilevel"/>
    <w:tmpl w:val="3E3D79D2"/>
    <w:lvl w:ilvl="0">
      <w:start w:val="1"/>
      <w:numFmt w:val="decimal"/>
      <w:pStyle w:val="ListArabic1"/>
      <w:lvlText w:val="(%1)"/>
      <w:lvlJc w:val="left"/>
      <w:pPr>
        <w:tabs>
          <w:tab w:val="left" w:pos="624"/>
        </w:tabs>
        <w:ind w:left="624" w:hanging="624"/>
      </w:pPr>
      <w:rPr>
        <w:b w:val="0"/>
        <w:i w:val="0"/>
        <w:sz w:val="22"/>
        <w:szCs w:val="22"/>
      </w:rPr>
    </w:lvl>
    <w:lvl w:ilvl="1">
      <w:start w:val="1"/>
      <w:numFmt w:val="decimal"/>
      <w:pStyle w:val="ListArabic2"/>
      <w:lvlText w:val="(%2)"/>
      <w:lvlJc w:val="left"/>
      <w:pPr>
        <w:tabs>
          <w:tab w:val="left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left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left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75B3203"/>
    <w:multiLevelType w:val="multilevel"/>
    <w:tmpl w:val="475B3203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1A1498B"/>
    <w:multiLevelType w:val="hybridMultilevel"/>
    <w:tmpl w:val="2F903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345E"/>
    <w:multiLevelType w:val="multilevel"/>
    <w:tmpl w:val="54C13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985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E466F34"/>
    <w:multiLevelType w:val="multilevel"/>
    <w:tmpl w:val="D04442D6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4832"/>
        </w:tabs>
        <w:ind w:left="4832" w:hanging="720"/>
      </w:pPr>
      <w:rPr>
        <w:rFonts w:hint="default"/>
        <w:sz w:val="22"/>
        <w:szCs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1402F32"/>
    <w:multiLevelType w:val="multilevel"/>
    <w:tmpl w:val="A05EC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8965B8"/>
    <w:multiLevelType w:val="hybridMultilevel"/>
    <w:tmpl w:val="23AE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4A7D"/>
    <w:multiLevelType w:val="multilevel"/>
    <w:tmpl w:val="65F4C50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b/>
        <w:i w:val="0"/>
        <w:color w:val="auto"/>
        <w:sz w:val="24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i w:val="0"/>
        <w:sz w:val="24"/>
        <w:szCs w:val="22"/>
        <w:lang w:val="en-US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b w:val="0"/>
        <w:i w:val="0"/>
        <w:sz w:val="24"/>
        <w:szCs w:val="22"/>
        <w:lang w:val="en-ZA"/>
      </w:rPr>
    </w:lvl>
    <w:lvl w:ilvl="3">
      <w:start w:val="1"/>
      <w:numFmt w:val="lowerLetter"/>
      <w:pStyle w:val="level4"/>
      <w:isLgl/>
      <w:lvlText w:val="(%4)"/>
      <w:lvlJc w:val="left"/>
      <w:pPr>
        <w:tabs>
          <w:tab w:val="num" w:pos="1418"/>
        </w:tabs>
        <w:ind w:left="1418" w:hanging="1418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E3D72C0"/>
    <w:multiLevelType w:val="multilevel"/>
    <w:tmpl w:val="FC54B65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EA5D21"/>
    <w:multiLevelType w:val="hybridMultilevel"/>
    <w:tmpl w:val="303CB78C"/>
    <w:lvl w:ilvl="0" w:tplc="840EAA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1547">
    <w:abstractNumId w:val="0"/>
  </w:num>
  <w:num w:numId="2" w16cid:durableId="988897872">
    <w:abstractNumId w:val="2"/>
  </w:num>
  <w:num w:numId="3" w16cid:durableId="1746806010">
    <w:abstractNumId w:val="15"/>
  </w:num>
  <w:num w:numId="4" w16cid:durableId="55706339">
    <w:abstractNumId w:val="6"/>
  </w:num>
  <w:num w:numId="5" w16cid:durableId="1029448842">
    <w:abstractNumId w:val="5"/>
  </w:num>
  <w:num w:numId="6" w16cid:durableId="1341931854">
    <w:abstractNumId w:val="12"/>
  </w:num>
  <w:num w:numId="7" w16cid:durableId="1399135733">
    <w:abstractNumId w:val="8"/>
  </w:num>
  <w:num w:numId="8" w16cid:durableId="1631740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171787">
    <w:abstractNumId w:val="8"/>
  </w:num>
  <w:num w:numId="10" w16cid:durableId="1421291278">
    <w:abstractNumId w:val="8"/>
  </w:num>
  <w:num w:numId="11" w16cid:durableId="1423838033">
    <w:abstractNumId w:val="8"/>
  </w:num>
  <w:num w:numId="12" w16cid:durableId="2513648">
    <w:abstractNumId w:val="3"/>
  </w:num>
  <w:num w:numId="13" w16cid:durableId="1930118614">
    <w:abstractNumId w:val="10"/>
  </w:num>
  <w:num w:numId="14" w16cid:durableId="966811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707540">
    <w:abstractNumId w:val="13"/>
  </w:num>
  <w:num w:numId="16" w16cid:durableId="1197498898">
    <w:abstractNumId w:val="16"/>
  </w:num>
  <w:num w:numId="17" w16cid:durableId="1829712087">
    <w:abstractNumId w:val="14"/>
  </w:num>
  <w:num w:numId="18" w16cid:durableId="1016351458">
    <w:abstractNumId w:val="14"/>
    <w:lvlOverride w:ilvl="0">
      <w:lvl w:ilvl="0">
        <w:start w:val="1"/>
        <w:numFmt w:val="decimal"/>
        <w:pStyle w:val="level1"/>
        <w:isLgl/>
        <w:lvlText w:val="%1"/>
        <w:lvlJc w:val="left"/>
        <w:pPr>
          <w:tabs>
            <w:tab w:val="num" w:pos="567"/>
          </w:tabs>
          <w:ind w:left="709" w:hanging="709"/>
        </w:pPr>
        <w:rPr>
          <w:rFonts w:ascii="Times New Roman" w:hAnsi="Times New Roman" w:cs="Times New Roman" w:hint="default"/>
          <w:b/>
          <w:i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pStyle w:val="level2"/>
        <w:isLgl/>
        <w:lvlText w:val="%1.%2"/>
        <w:lvlJc w:val="left"/>
        <w:pPr>
          <w:tabs>
            <w:tab w:val="num" w:pos="141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pStyle w:val="level3"/>
        <w:isLgl/>
        <w:lvlText w:val="%1.%2.%3"/>
        <w:lvlJc w:val="left"/>
        <w:pPr>
          <w:tabs>
            <w:tab w:val="num" w:pos="1134"/>
          </w:tabs>
          <w:ind w:left="1276" w:hanging="567"/>
        </w:pPr>
        <w:rPr>
          <w:rFonts w:ascii="Times New Roman" w:hAnsi="Times New Roman" w:cs="Times New Roman" w:hint="default"/>
          <w:b w:val="0"/>
          <w:i w:val="0"/>
          <w:sz w:val="24"/>
          <w:szCs w:val="22"/>
        </w:rPr>
      </w:lvl>
    </w:lvlOverride>
    <w:lvlOverride w:ilvl="3">
      <w:lvl w:ilvl="3">
        <w:start w:val="1"/>
        <w:numFmt w:val="lowerLetter"/>
        <w:pStyle w:val="level4"/>
        <w:isLgl/>
        <w:lvlText w:val="(%4)"/>
        <w:lvlJc w:val="left"/>
        <w:pPr>
          <w:tabs>
            <w:tab w:val="num" w:pos="1418"/>
          </w:tabs>
          <w:ind w:left="1418" w:hanging="1418"/>
        </w:pPr>
        <w:rPr>
          <w:rFonts w:ascii="Times New Roman" w:eastAsia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decimal"/>
        <w:pStyle w:val="level5"/>
        <w:lvlText w:val="%1.%2.%3.%4.%5"/>
        <w:lvlJc w:val="left"/>
        <w:pPr>
          <w:tabs>
            <w:tab w:val="num" w:pos="1701"/>
          </w:tabs>
          <w:ind w:left="1701" w:hanging="1701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5">
      <w:lvl w:ilvl="5">
        <w:start w:val="1"/>
        <w:numFmt w:val="decimal"/>
        <w:pStyle w:val="level6"/>
        <w:lvlText w:val="%1.%2.%3.%4.%5.%6"/>
        <w:lvlJc w:val="left"/>
        <w:pPr>
          <w:tabs>
            <w:tab w:val="num" w:pos="1985"/>
          </w:tabs>
          <w:ind w:left="1985" w:hanging="1985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level7"/>
        <w:lvlText w:val="%1.%2.%3.%4.%5.%6.%7"/>
        <w:lvlJc w:val="left"/>
        <w:pPr>
          <w:tabs>
            <w:tab w:val="num" w:pos="2268"/>
          </w:tabs>
          <w:ind w:left="2268" w:hanging="2268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9" w16cid:durableId="1472671624">
    <w:abstractNumId w:val="14"/>
    <w:lvlOverride w:ilvl="0">
      <w:lvl w:ilvl="0">
        <w:start w:val="1"/>
        <w:numFmt w:val="decimal"/>
        <w:pStyle w:val="level1"/>
        <w:isLgl/>
        <w:lvlText w:val="%1"/>
        <w:lvlJc w:val="left"/>
        <w:pPr>
          <w:tabs>
            <w:tab w:val="num" w:pos="567"/>
          </w:tabs>
          <w:ind w:left="709" w:hanging="709"/>
        </w:pPr>
        <w:rPr>
          <w:rFonts w:ascii="Times New Roman" w:hAnsi="Times New Roman" w:cs="Times New Roman" w:hint="default"/>
          <w:b/>
          <w:i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pStyle w:val="level2"/>
        <w:isLgl/>
        <w:lvlText w:val="%1.%2"/>
        <w:lvlJc w:val="left"/>
        <w:pPr>
          <w:tabs>
            <w:tab w:val="num" w:pos="141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pStyle w:val="level3"/>
        <w:isLgl/>
        <w:lvlText w:val="%1.%2.%3"/>
        <w:lvlJc w:val="left"/>
        <w:pPr>
          <w:tabs>
            <w:tab w:val="num" w:pos="1134"/>
          </w:tabs>
          <w:ind w:left="1418" w:hanging="709"/>
        </w:pPr>
        <w:rPr>
          <w:rFonts w:ascii="Times New Roman" w:hAnsi="Times New Roman" w:cs="Times New Roman" w:hint="default"/>
          <w:b w:val="0"/>
          <w:i w:val="0"/>
          <w:sz w:val="24"/>
          <w:szCs w:val="22"/>
        </w:rPr>
      </w:lvl>
    </w:lvlOverride>
    <w:lvlOverride w:ilvl="3">
      <w:lvl w:ilvl="3">
        <w:start w:val="1"/>
        <w:numFmt w:val="lowerLetter"/>
        <w:pStyle w:val="level4"/>
        <w:isLgl/>
        <w:lvlText w:val="(%4)"/>
        <w:lvlJc w:val="left"/>
        <w:pPr>
          <w:tabs>
            <w:tab w:val="num" w:pos="1418"/>
          </w:tabs>
          <w:ind w:left="1418" w:hanging="1418"/>
        </w:pPr>
        <w:rPr>
          <w:rFonts w:ascii="Times New Roman" w:eastAsia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decimal"/>
        <w:pStyle w:val="level5"/>
        <w:lvlText w:val="%1.%2.%3.%4.%5"/>
        <w:lvlJc w:val="left"/>
        <w:pPr>
          <w:tabs>
            <w:tab w:val="num" w:pos="1701"/>
          </w:tabs>
          <w:ind w:left="1701" w:hanging="1701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5">
      <w:lvl w:ilvl="5">
        <w:start w:val="1"/>
        <w:numFmt w:val="decimal"/>
        <w:pStyle w:val="level6"/>
        <w:lvlText w:val="%1.%2.%3.%4.%5.%6"/>
        <w:lvlJc w:val="left"/>
        <w:pPr>
          <w:tabs>
            <w:tab w:val="num" w:pos="1985"/>
          </w:tabs>
          <w:ind w:left="1985" w:hanging="1985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level7"/>
        <w:lvlText w:val="%1.%2.%3.%4.%5.%6.%7"/>
        <w:lvlJc w:val="left"/>
        <w:pPr>
          <w:tabs>
            <w:tab w:val="num" w:pos="2268"/>
          </w:tabs>
          <w:ind w:left="2268" w:hanging="2268"/>
        </w:pPr>
        <w:rPr>
          <w:rFonts w:ascii="Arial (W1)" w:hAnsi="Arial (W1)"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 w16cid:durableId="303198021">
    <w:abstractNumId w:val="4"/>
  </w:num>
  <w:num w:numId="21" w16cid:durableId="586769585">
    <w:abstractNumId w:val="11"/>
  </w:num>
  <w:num w:numId="22" w16cid:durableId="1812167731">
    <w:abstractNumId w:val="1"/>
  </w:num>
  <w:num w:numId="23" w16cid:durableId="240454598">
    <w:abstractNumId w:val="7"/>
  </w:num>
  <w:num w:numId="24" w16cid:durableId="132793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86"/>
    <w:rsid w:val="0000341A"/>
    <w:rsid w:val="00004C2C"/>
    <w:rsid w:val="0001327D"/>
    <w:rsid w:val="00022DDA"/>
    <w:rsid w:val="0002535C"/>
    <w:rsid w:val="00032B33"/>
    <w:rsid w:val="00040B39"/>
    <w:rsid w:val="00043CCC"/>
    <w:rsid w:val="000458DC"/>
    <w:rsid w:val="00047A8B"/>
    <w:rsid w:val="00053722"/>
    <w:rsid w:val="00054DAD"/>
    <w:rsid w:val="00055C57"/>
    <w:rsid w:val="0005654E"/>
    <w:rsid w:val="00056ACF"/>
    <w:rsid w:val="00057C6E"/>
    <w:rsid w:val="000606A5"/>
    <w:rsid w:val="000677C4"/>
    <w:rsid w:val="00071568"/>
    <w:rsid w:val="00073F4F"/>
    <w:rsid w:val="000855F8"/>
    <w:rsid w:val="00095114"/>
    <w:rsid w:val="000A2931"/>
    <w:rsid w:val="000B5D05"/>
    <w:rsid w:val="000C00CD"/>
    <w:rsid w:val="000C1906"/>
    <w:rsid w:val="000C5287"/>
    <w:rsid w:val="000D2E11"/>
    <w:rsid w:val="000E203C"/>
    <w:rsid w:val="000E2A47"/>
    <w:rsid w:val="000E31FF"/>
    <w:rsid w:val="000E77E1"/>
    <w:rsid w:val="000F3532"/>
    <w:rsid w:val="001012C1"/>
    <w:rsid w:val="00103548"/>
    <w:rsid w:val="001037E6"/>
    <w:rsid w:val="0010429C"/>
    <w:rsid w:val="001053E2"/>
    <w:rsid w:val="00107500"/>
    <w:rsid w:val="00114876"/>
    <w:rsid w:val="0011635B"/>
    <w:rsid w:val="001164C7"/>
    <w:rsid w:val="001212A0"/>
    <w:rsid w:val="00125BB2"/>
    <w:rsid w:val="00130FE2"/>
    <w:rsid w:val="001323A3"/>
    <w:rsid w:val="00152369"/>
    <w:rsid w:val="0015331D"/>
    <w:rsid w:val="00154F5C"/>
    <w:rsid w:val="00157F83"/>
    <w:rsid w:val="0017602D"/>
    <w:rsid w:val="001823FE"/>
    <w:rsid w:val="00186471"/>
    <w:rsid w:val="0018668C"/>
    <w:rsid w:val="001903ED"/>
    <w:rsid w:val="001967F1"/>
    <w:rsid w:val="001A006D"/>
    <w:rsid w:val="001A1EDB"/>
    <w:rsid w:val="001A5687"/>
    <w:rsid w:val="001B38E6"/>
    <w:rsid w:val="001C2B3E"/>
    <w:rsid w:val="001D15A0"/>
    <w:rsid w:val="001E4BED"/>
    <w:rsid w:val="001E5336"/>
    <w:rsid w:val="001F2525"/>
    <w:rsid w:val="001F30F7"/>
    <w:rsid w:val="002002B0"/>
    <w:rsid w:val="00201ACA"/>
    <w:rsid w:val="0020316D"/>
    <w:rsid w:val="0020432D"/>
    <w:rsid w:val="0021548E"/>
    <w:rsid w:val="0022160C"/>
    <w:rsid w:val="002329AA"/>
    <w:rsid w:val="00232B3B"/>
    <w:rsid w:val="00234213"/>
    <w:rsid w:val="002350D7"/>
    <w:rsid w:val="002439DC"/>
    <w:rsid w:val="00243A1C"/>
    <w:rsid w:val="00243B3E"/>
    <w:rsid w:val="00245803"/>
    <w:rsid w:val="00263DD3"/>
    <w:rsid w:val="00274110"/>
    <w:rsid w:val="002742ED"/>
    <w:rsid w:val="00281AC3"/>
    <w:rsid w:val="00283796"/>
    <w:rsid w:val="00290102"/>
    <w:rsid w:val="0029748E"/>
    <w:rsid w:val="00297B50"/>
    <w:rsid w:val="002A2B9A"/>
    <w:rsid w:val="002A3020"/>
    <w:rsid w:val="002A3029"/>
    <w:rsid w:val="002A6E63"/>
    <w:rsid w:val="002B463E"/>
    <w:rsid w:val="002B4BE8"/>
    <w:rsid w:val="002C24D2"/>
    <w:rsid w:val="002C7BE1"/>
    <w:rsid w:val="002D0C0F"/>
    <w:rsid w:val="002D1F71"/>
    <w:rsid w:val="002D2FDB"/>
    <w:rsid w:val="002D7AD3"/>
    <w:rsid w:val="002E048F"/>
    <w:rsid w:val="002E5E06"/>
    <w:rsid w:val="002F1D92"/>
    <w:rsid w:val="00304006"/>
    <w:rsid w:val="003064CE"/>
    <w:rsid w:val="003138EF"/>
    <w:rsid w:val="00320938"/>
    <w:rsid w:val="00320F2C"/>
    <w:rsid w:val="00346655"/>
    <w:rsid w:val="00350C8E"/>
    <w:rsid w:val="00352683"/>
    <w:rsid w:val="00352C44"/>
    <w:rsid w:val="003631E4"/>
    <w:rsid w:val="003631F9"/>
    <w:rsid w:val="00370CB7"/>
    <w:rsid w:val="00370F25"/>
    <w:rsid w:val="00374E8B"/>
    <w:rsid w:val="00390037"/>
    <w:rsid w:val="00390F1C"/>
    <w:rsid w:val="003939DB"/>
    <w:rsid w:val="003A16DF"/>
    <w:rsid w:val="003A2AFC"/>
    <w:rsid w:val="003C0652"/>
    <w:rsid w:val="003C1F09"/>
    <w:rsid w:val="003C4B25"/>
    <w:rsid w:val="003C61D2"/>
    <w:rsid w:val="003D14CF"/>
    <w:rsid w:val="003D19DB"/>
    <w:rsid w:val="003E43C8"/>
    <w:rsid w:val="003F4AE8"/>
    <w:rsid w:val="003F753A"/>
    <w:rsid w:val="00401471"/>
    <w:rsid w:val="0040328D"/>
    <w:rsid w:val="00407DC8"/>
    <w:rsid w:val="00411FDF"/>
    <w:rsid w:val="00413DE4"/>
    <w:rsid w:val="00421A44"/>
    <w:rsid w:val="00422220"/>
    <w:rsid w:val="0044138B"/>
    <w:rsid w:val="00441491"/>
    <w:rsid w:val="004422CA"/>
    <w:rsid w:val="0044245F"/>
    <w:rsid w:val="00445BDD"/>
    <w:rsid w:val="004506A5"/>
    <w:rsid w:val="00450DAC"/>
    <w:rsid w:val="00451998"/>
    <w:rsid w:val="00452A9B"/>
    <w:rsid w:val="00455568"/>
    <w:rsid w:val="0046073E"/>
    <w:rsid w:val="004634A2"/>
    <w:rsid w:val="00463F3D"/>
    <w:rsid w:val="004806E4"/>
    <w:rsid w:val="00480EDA"/>
    <w:rsid w:val="00492B0E"/>
    <w:rsid w:val="00496782"/>
    <w:rsid w:val="004A03C2"/>
    <w:rsid w:val="004A2B27"/>
    <w:rsid w:val="004A70DD"/>
    <w:rsid w:val="004C42D5"/>
    <w:rsid w:val="004C522E"/>
    <w:rsid w:val="004D01EC"/>
    <w:rsid w:val="004D7884"/>
    <w:rsid w:val="004E54B8"/>
    <w:rsid w:val="004F5CC8"/>
    <w:rsid w:val="004F6B6F"/>
    <w:rsid w:val="00503E28"/>
    <w:rsid w:val="00505339"/>
    <w:rsid w:val="00505CE2"/>
    <w:rsid w:val="00507031"/>
    <w:rsid w:val="0052667C"/>
    <w:rsid w:val="00530084"/>
    <w:rsid w:val="0053661A"/>
    <w:rsid w:val="00537FD3"/>
    <w:rsid w:val="00557546"/>
    <w:rsid w:val="00562753"/>
    <w:rsid w:val="00563DA3"/>
    <w:rsid w:val="00570C2E"/>
    <w:rsid w:val="00570F4B"/>
    <w:rsid w:val="0058014A"/>
    <w:rsid w:val="00583922"/>
    <w:rsid w:val="00592193"/>
    <w:rsid w:val="00597A65"/>
    <w:rsid w:val="005A15F6"/>
    <w:rsid w:val="005A48F8"/>
    <w:rsid w:val="005C3355"/>
    <w:rsid w:val="005C40E2"/>
    <w:rsid w:val="005C6148"/>
    <w:rsid w:val="005C7D1B"/>
    <w:rsid w:val="005D4065"/>
    <w:rsid w:val="005E3085"/>
    <w:rsid w:val="005E3475"/>
    <w:rsid w:val="0060346B"/>
    <w:rsid w:val="00611478"/>
    <w:rsid w:val="00612250"/>
    <w:rsid w:val="006135C1"/>
    <w:rsid w:val="00616545"/>
    <w:rsid w:val="00617030"/>
    <w:rsid w:val="006178C6"/>
    <w:rsid w:val="0062035F"/>
    <w:rsid w:val="00621A51"/>
    <w:rsid w:val="00621DEB"/>
    <w:rsid w:val="00624B3A"/>
    <w:rsid w:val="00624F37"/>
    <w:rsid w:val="00626464"/>
    <w:rsid w:val="00635B2B"/>
    <w:rsid w:val="00651F46"/>
    <w:rsid w:val="00652D0E"/>
    <w:rsid w:val="00653BBA"/>
    <w:rsid w:val="00656ED9"/>
    <w:rsid w:val="00657653"/>
    <w:rsid w:val="00675439"/>
    <w:rsid w:val="0067697A"/>
    <w:rsid w:val="0068097E"/>
    <w:rsid w:val="00687A2A"/>
    <w:rsid w:val="006952F8"/>
    <w:rsid w:val="006A080A"/>
    <w:rsid w:val="006A1C71"/>
    <w:rsid w:val="006A26DC"/>
    <w:rsid w:val="006A7191"/>
    <w:rsid w:val="006B0E9D"/>
    <w:rsid w:val="006B184B"/>
    <w:rsid w:val="006C3A56"/>
    <w:rsid w:val="006C5B67"/>
    <w:rsid w:val="006C5D64"/>
    <w:rsid w:val="006C6229"/>
    <w:rsid w:val="006D0E33"/>
    <w:rsid w:val="006D1262"/>
    <w:rsid w:val="006E18A0"/>
    <w:rsid w:val="00701F7D"/>
    <w:rsid w:val="00702777"/>
    <w:rsid w:val="00702ECC"/>
    <w:rsid w:val="0071015E"/>
    <w:rsid w:val="00714ABF"/>
    <w:rsid w:val="007166EE"/>
    <w:rsid w:val="00717AFB"/>
    <w:rsid w:val="007247FC"/>
    <w:rsid w:val="007269CA"/>
    <w:rsid w:val="007361E2"/>
    <w:rsid w:val="00741D2E"/>
    <w:rsid w:val="00744A91"/>
    <w:rsid w:val="00753FC8"/>
    <w:rsid w:val="00762343"/>
    <w:rsid w:val="007647A7"/>
    <w:rsid w:val="00767B98"/>
    <w:rsid w:val="00772319"/>
    <w:rsid w:val="007760BC"/>
    <w:rsid w:val="00777316"/>
    <w:rsid w:val="00782022"/>
    <w:rsid w:val="00783A9E"/>
    <w:rsid w:val="0078611B"/>
    <w:rsid w:val="0079021C"/>
    <w:rsid w:val="00793288"/>
    <w:rsid w:val="007B1DFF"/>
    <w:rsid w:val="007B3EF2"/>
    <w:rsid w:val="007B7FE6"/>
    <w:rsid w:val="007C04E4"/>
    <w:rsid w:val="007C0598"/>
    <w:rsid w:val="007C10DA"/>
    <w:rsid w:val="007C1EC4"/>
    <w:rsid w:val="007D05FF"/>
    <w:rsid w:val="007D1614"/>
    <w:rsid w:val="007D4B88"/>
    <w:rsid w:val="007D5052"/>
    <w:rsid w:val="007E0154"/>
    <w:rsid w:val="007E194E"/>
    <w:rsid w:val="007E22F4"/>
    <w:rsid w:val="007F0346"/>
    <w:rsid w:val="007F47BD"/>
    <w:rsid w:val="00802668"/>
    <w:rsid w:val="00803091"/>
    <w:rsid w:val="00803A70"/>
    <w:rsid w:val="0081387E"/>
    <w:rsid w:val="00822388"/>
    <w:rsid w:val="00825F3E"/>
    <w:rsid w:val="00835226"/>
    <w:rsid w:val="008376B5"/>
    <w:rsid w:val="00851E13"/>
    <w:rsid w:val="00855853"/>
    <w:rsid w:val="00856C27"/>
    <w:rsid w:val="0085717C"/>
    <w:rsid w:val="00860B57"/>
    <w:rsid w:val="00860BE9"/>
    <w:rsid w:val="008619EF"/>
    <w:rsid w:val="008645AC"/>
    <w:rsid w:val="00864B22"/>
    <w:rsid w:val="008675A8"/>
    <w:rsid w:val="00867900"/>
    <w:rsid w:val="008814FD"/>
    <w:rsid w:val="0089168C"/>
    <w:rsid w:val="008943FE"/>
    <w:rsid w:val="00896C44"/>
    <w:rsid w:val="00897230"/>
    <w:rsid w:val="008A0AE5"/>
    <w:rsid w:val="008A18E6"/>
    <w:rsid w:val="008A242F"/>
    <w:rsid w:val="008A5EA0"/>
    <w:rsid w:val="008A7131"/>
    <w:rsid w:val="008B4F07"/>
    <w:rsid w:val="008C05B4"/>
    <w:rsid w:val="008C3832"/>
    <w:rsid w:val="008C3D61"/>
    <w:rsid w:val="008D3B98"/>
    <w:rsid w:val="008D4C3D"/>
    <w:rsid w:val="008E3378"/>
    <w:rsid w:val="008F02CB"/>
    <w:rsid w:val="008F22BA"/>
    <w:rsid w:val="008F32BB"/>
    <w:rsid w:val="008F5BDE"/>
    <w:rsid w:val="008F6FF4"/>
    <w:rsid w:val="00900AC1"/>
    <w:rsid w:val="00900B63"/>
    <w:rsid w:val="00901B82"/>
    <w:rsid w:val="00903AB5"/>
    <w:rsid w:val="00905861"/>
    <w:rsid w:val="00906574"/>
    <w:rsid w:val="00910CD7"/>
    <w:rsid w:val="00933B50"/>
    <w:rsid w:val="009366FE"/>
    <w:rsid w:val="00937C1B"/>
    <w:rsid w:val="00945002"/>
    <w:rsid w:val="009513EA"/>
    <w:rsid w:val="00952151"/>
    <w:rsid w:val="009557E7"/>
    <w:rsid w:val="00955BDF"/>
    <w:rsid w:val="00963B3E"/>
    <w:rsid w:val="00963BA5"/>
    <w:rsid w:val="00974174"/>
    <w:rsid w:val="00986710"/>
    <w:rsid w:val="0098788C"/>
    <w:rsid w:val="009918E8"/>
    <w:rsid w:val="009940BE"/>
    <w:rsid w:val="00995243"/>
    <w:rsid w:val="00997D7D"/>
    <w:rsid w:val="009A09FA"/>
    <w:rsid w:val="009A24CA"/>
    <w:rsid w:val="009A684F"/>
    <w:rsid w:val="009B2979"/>
    <w:rsid w:val="009B5EC2"/>
    <w:rsid w:val="009C2BCA"/>
    <w:rsid w:val="009C5E6F"/>
    <w:rsid w:val="009D4A4E"/>
    <w:rsid w:val="009F66FB"/>
    <w:rsid w:val="00A05AB2"/>
    <w:rsid w:val="00A060E1"/>
    <w:rsid w:val="00A07484"/>
    <w:rsid w:val="00A167E7"/>
    <w:rsid w:val="00A173AA"/>
    <w:rsid w:val="00A26161"/>
    <w:rsid w:val="00A3164F"/>
    <w:rsid w:val="00A35C58"/>
    <w:rsid w:val="00A400F4"/>
    <w:rsid w:val="00A40DD2"/>
    <w:rsid w:val="00A44262"/>
    <w:rsid w:val="00A541F8"/>
    <w:rsid w:val="00A54567"/>
    <w:rsid w:val="00A5479A"/>
    <w:rsid w:val="00A57232"/>
    <w:rsid w:val="00A573E0"/>
    <w:rsid w:val="00A6333A"/>
    <w:rsid w:val="00A644B9"/>
    <w:rsid w:val="00A64855"/>
    <w:rsid w:val="00A72915"/>
    <w:rsid w:val="00A764F8"/>
    <w:rsid w:val="00A936F1"/>
    <w:rsid w:val="00A97B39"/>
    <w:rsid w:val="00A97D15"/>
    <w:rsid w:val="00AA2DBD"/>
    <w:rsid w:val="00AA322C"/>
    <w:rsid w:val="00AB2410"/>
    <w:rsid w:val="00AB6ADF"/>
    <w:rsid w:val="00AB6F5A"/>
    <w:rsid w:val="00AC4967"/>
    <w:rsid w:val="00AC5A8F"/>
    <w:rsid w:val="00AC6001"/>
    <w:rsid w:val="00AD3D21"/>
    <w:rsid w:val="00AD4B88"/>
    <w:rsid w:val="00AE0C33"/>
    <w:rsid w:val="00AE4F16"/>
    <w:rsid w:val="00AE71AB"/>
    <w:rsid w:val="00AF23CF"/>
    <w:rsid w:val="00AF5404"/>
    <w:rsid w:val="00B01F48"/>
    <w:rsid w:val="00B043C2"/>
    <w:rsid w:val="00B046C6"/>
    <w:rsid w:val="00B11BB0"/>
    <w:rsid w:val="00B12066"/>
    <w:rsid w:val="00B23BE6"/>
    <w:rsid w:val="00B24E1B"/>
    <w:rsid w:val="00B25470"/>
    <w:rsid w:val="00B32A05"/>
    <w:rsid w:val="00B41CCA"/>
    <w:rsid w:val="00B42090"/>
    <w:rsid w:val="00B46621"/>
    <w:rsid w:val="00B4798D"/>
    <w:rsid w:val="00B50162"/>
    <w:rsid w:val="00B5026F"/>
    <w:rsid w:val="00B52C95"/>
    <w:rsid w:val="00B77ACD"/>
    <w:rsid w:val="00B81005"/>
    <w:rsid w:val="00B81A64"/>
    <w:rsid w:val="00B84FB9"/>
    <w:rsid w:val="00B865C8"/>
    <w:rsid w:val="00B95365"/>
    <w:rsid w:val="00BA1A71"/>
    <w:rsid w:val="00BB03D9"/>
    <w:rsid w:val="00BB0E4D"/>
    <w:rsid w:val="00BB222F"/>
    <w:rsid w:val="00BC154F"/>
    <w:rsid w:val="00BC1CBC"/>
    <w:rsid w:val="00BC24CF"/>
    <w:rsid w:val="00BC54AC"/>
    <w:rsid w:val="00BC551A"/>
    <w:rsid w:val="00BD356A"/>
    <w:rsid w:val="00BD7CCD"/>
    <w:rsid w:val="00BE4131"/>
    <w:rsid w:val="00BF1E6E"/>
    <w:rsid w:val="00BF6796"/>
    <w:rsid w:val="00C044B1"/>
    <w:rsid w:val="00C06325"/>
    <w:rsid w:val="00C100B4"/>
    <w:rsid w:val="00C10634"/>
    <w:rsid w:val="00C11F61"/>
    <w:rsid w:val="00C14523"/>
    <w:rsid w:val="00C1617F"/>
    <w:rsid w:val="00C263BC"/>
    <w:rsid w:val="00C357ED"/>
    <w:rsid w:val="00C35BE1"/>
    <w:rsid w:val="00C46ECE"/>
    <w:rsid w:val="00C50C3C"/>
    <w:rsid w:val="00C54DD2"/>
    <w:rsid w:val="00C612B9"/>
    <w:rsid w:val="00C70724"/>
    <w:rsid w:val="00C70EF4"/>
    <w:rsid w:val="00C92E01"/>
    <w:rsid w:val="00C9388F"/>
    <w:rsid w:val="00CA05E6"/>
    <w:rsid w:val="00CA1B3D"/>
    <w:rsid w:val="00CA3D6B"/>
    <w:rsid w:val="00CB016B"/>
    <w:rsid w:val="00CB34CD"/>
    <w:rsid w:val="00CB4A86"/>
    <w:rsid w:val="00CB506C"/>
    <w:rsid w:val="00CB7682"/>
    <w:rsid w:val="00CB7B47"/>
    <w:rsid w:val="00CD091F"/>
    <w:rsid w:val="00CE4369"/>
    <w:rsid w:val="00CE5043"/>
    <w:rsid w:val="00D00192"/>
    <w:rsid w:val="00D03B89"/>
    <w:rsid w:val="00D04853"/>
    <w:rsid w:val="00D11C3A"/>
    <w:rsid w:val="00D148DD"/>
    <w:rsid w:val="00D16D32"/>
    <w:rsid w:val="00D2539A"/>
    <w:rsid w:val="00D31E40"/>
    <w:rsid w:val="00D35564"/>
    <w:rsid w:val="00D368A7"/>
    <w:rsid w:val="00D4104A"/>
    <w:rsid w:val="00D457F6"/>
    <w:rsid w:val="00D47E8C"/>
    <w:rsid w:val="00D5746F"/>
    <w:rsid w:val="00D62873"/>
    <w:rsid w:val="00D669A7"/>
    <w:rsid w:val="00D72DA0"/>
    <w:rsid w:val="00D73ED7"/>
    <w:rsid w:val="00D75DD8"/>
    <w:rsid w:val="00D76C31"/>
    <w:rsid w:val="00D77E5F"/>
    <w:rsid w:val="00D831AB"/>
    <w:rsid w:val="00D936C3"/>
    <w:rsid w:val="00D94DDE"/>
    <w:rsid w:val="00DA35B7"/>
    <w:rsid w:val="00DA48B5"/>
    <w:rsid w:val="00DA508F"/>
    <w:rsid w:val="00DB10E0"/>
    <w:rsid w:val="00DB3DC9"/>
    <w:rsid w:val="00DB44D2"/>
    <w:rsid w:val="00DB4E9F"/>
    <w:rsid w:val="00DB7C18"/>
    <w:rsid w:val="00DC117A"/>
    <w:rsid w:val="00DC6A4B"/>
    <w:rsid w:val="00DD1000"/>
    <w:rsid w:val="00DD3113"/>
    <w:rsid w:val="00DE2D9E"/>
    <w:rsid w:val="00DE3AD0"/>
    <w:rsid w:val="00DF0ACE"/>
    <w:rsid w:val="00DF6FCA"/>
    <w:rsid w:val="00E25228"/>
    <w:rsid w:val="00E472AB"/>
    <w:rsid w:val="00E56497"/>
    <w:rsid w:val="00E628AE"/>
    <w:rsid w:val="00E64A5C"/>
    <w:rsid w:val="00E66CDE"/>
    <w:rsid w:val="00E7119A"/>
    <w:rsid w:val="00E83500"/>
    <w:rsid w:val="00E83EDE"/>
    <w:rsid w:val="00E85186"/>
    <w:rsid w:val="00E957A2"/>
    <w:rsid w:val="00E96594"/>
    <w:rsid w:val="00EA10D7"/>
    <w:rsid w:val="00EA129E"/>
    <w:rsid w:val="00EA3489"/>
    <w:rsid w:val="00EB0C49"/>
    <w:rsid w:val="00EB68A4"/>
    <w:rsid w:val="00EB6AD0"/>
    <w:rsid w:val="00EC5D70"/>
    <w:rsid w:val="00ED0F4E"/>
    <w:rsid w:val="00ED2603"/>
    <w:rsid w:val="00EF5707"/>
    <w:rsid w:val="00F03444"/>
    <w:rsid w:val="00F06E6D"/>
    <w:rsid w:val="00F13E67"/>
    <w:rsid w:val="00F14A7E"/>
    <w:rsid w:val="00F15169"/>
    <w:rsid w:val="00F20012"/>
    <w:rsid w:val="00F20374"/>
    <w:rsid w:val="00F21477"/>
    <w:rsid w:val="00F22F32"/>
    <w:rsid w:val="00F251CC"/>
    <w:rsid w:val="00F27FB9"/>
    <w:rsid w:val="00F3700C"/>
    <w:rsid w:val="00F4451B"/>
    <w:rsid w:val="00F46D3E"/>
    <w:rsid w:val="00F502E4"/>
    <w:rsid w:val="00F5070A"/>
    <w:rsid w:val="00F50F04"/>
    <w:rsid w:val="00F56960"/>
    <w:rsid w:val="00F62B21"/>
    <w:rsid w:val="00F81351"/>
    <w:rsid w:val="00F970F0"/>
    <w:rsid w:val="00F977EB"/>
    <w:rsid w:val="00F97ECE"/>
    <w:rsid w:val="00FA107B"/>
    <w:rsid w:val="00FA43FA"/>
    <w:rsid w:val="00FA5736"/>
    <w:rsid w:val="00FA5C57"/>
    <w:rsid w:val="00FB10A5"/>
    <w:rsid w:val="00FB4C67"/>
    <w:rsid w:val="00FB5918"/>
    <w:rsid w:val="00FB5C5F"/>
    <w:rsid w:val="00FB60C7"/>
    <w:rsid w:val="00FC19D8"/>
    <w:rsid w:val="00FD09F4"/>
    <w:rsid w:val="00FE2815"/>
    <w:rsid w:val="00FE45D1"/>
    <w:rsid w:val="00FE5049"/>
    <w:rsid w:val="00FF336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70FB"/>
  <w15:docId w15:val="{FE9E46FD-3A57-4BEE-A9D6-62C983A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aliases w:val="Document Header1,H1"/>
    <w:basedOn w:val="a"/>
    <w:next w:val="a"/>
    <w:link w:val="10"/>
    <w:qFormat/>
    <w:rsid w:val="00DB7C18"/>
    <w:pPr>
      <w:keepNext/>
      <w:widowControl/>
      <w:numPr>
        <w:numId w:val="21"/>
      </w:numPr>
      <w:spacing w:before="240" w:after="240"/>
      <w:outlineLvl w:val="0"/>
    </w:pPr>
    <w:rPr>
      <w:rFonts w:ascii="Times New Roman" w:eastAsia="Times New Roman" w:hAnsi="Times New Roman" w:cs="Times New Roman"/>
      <w:b/>
      <w:color w:val="auto"/>
      <w:sz w:val="20"/>
      <w:lang w:bidi="ar-SA"/>
    </w:rPr>
  </w:style>
  <w:style w:type="paragraph" w:styleId="2">
    <w:name w:val="heading 2"/>
    <w:aliases w:val="222,5,H2,H2 Знак,Reset numbering,h2,h21,Заголовок 21,Заголовок пункта (1.1),Знак Знак Знак"/>
    <w:basedOn w:val="a"/>
    <w:next w:val="a"/>
    <w:link w:val="20"/>
    <w:qFormat/>
    <w:rsid w:val="00DB7C18"/>
    <w:pPr>
      <w:widowControl/>
      <w:numPr>
        <w:ilvl w:val="1"/>
        <w:numId w:val="21"/>
      </w:numPr>
      <w:spacing w:before="120" w:after="120"/>
      <w:outlineLvl w:val="1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DB7C18"/>
    <w:pPr>
      <w:widowControl/>
      <w:numPr>
        <w:ilvl w:val="2"/>
        <w:numId w:val="21"/>
      </w:numPr>
      <w:spacing w:before="120" w:after="120"/>
      <w:outlineLvl w:val="2"/>
    </w:pPr>
    <w:rPr>
      <w:rFonts w:ascii="Times New Roman" w:eastAsia="Times New Roman" w:hAnsi="Times New Roman" w:cs="Times New Roman"/>
      <w:bCs/>
      <w:color w:val="auto"/>
      <w:sz w:val="20"/>
      <w:lang w:bidi="ar-SA"/>
    </w:rPr>
  </w:style>
  <w:style w:type="paragraph" w:styleId="4">
    <w:name w:val="heading 4"/>
    <w:basedOn w:val="a"/>
    <w:next w:val="a"/>
    <w:link w:val="40"/>
    <w:qFormat/>
    <w:rsid w:val="00DB7C18"/>
    <w:pPr>
      <w:widowControl/>
      <w:numPr>
        <w:ilvl w:val="3"/>
        <w:numId w:val="21"/>
      </w:numPr>
      <w:spacing w:before="120" w:after="120"/>
      <w:outlineLvl w:val="3"/>
    </w:pPr>
    <w:rPr>
      <w:rFonts w:ascii="Times New Roman" w:eastAsia="Times New Roman" w:hAnsi="Times New Roman" w:cs="Times New Roman"/>
      <w:bCs/>
      <w:color w:val="auto"/>
      <w:sz w:val="20"/>
      <w:lang w:bidi="ar-SA"/>
    </w:rPr>
  </w:style>
  <w:style w:type="paragraph" w:styleId="5">
    <w:name w:val="heading 5"/>
    <w:basedOn w:val="a"/>
    <w:next w:val="a"/>
    <w:link w:val="50"/>
    <w:qFormat/>
    <w:rsid w:val="00DB7C18"/>
    <w:pPr>
      <w:widowControl/>
      <w:numPr>
        <w:ilvl w:val="4"/>
        <w:numId w:val="21"/>
      </w:numPr>
      <w:tabs>
        <w:tab w:val="left" w:pos="86"/>
      </w:tabs>
      <w:spacing w:after="200" w:line="288" w:lineRule="auto"/>
      <w:jc w:val="both"/>
      <w:outlineLvl w:val="4"/>
    </w:pPr>
    <w:rPr>
      <w:rFonts w:ascii="Times New Roman" w:eastAsia="Times New Roman" w:hAnsi="Times New Roman" w:cs="Times New Roman"/>
      <w:color w:val="auto"/>
      <w:sz w:val="22"/>
      <w:lang w:val="en-GB" w:bidi="ar-SA"/>
    </w:rPr>
  </w:style>
  <w:style w:type="paragraph" w:styleId="6">
    <w:name w:val="heading 6"/>
    <w:basedOn w:val="a"/>
    <w:next w:val="a"/>
    <w:link w:val="60"/>
    <w:qFormat/>
    <w:rsid w:val="00DB7C18"/>
    <w:pPr>
      <w:widowControl/>
      <w:numPr>
        <w:ilvl w:val="5"/>
        <w:numId w:val="21"/>
      </w:numPr>
      <w:tabs>
        <w:tab w:val="left" w:pos="104"/>
      </w:tabs>
      <w:spacing w:after="200" w:line="288" w:lineRule="auto"/>
      <w:jc w:val="both"/>
      <w:outlineLvl w:val="5"/>
    </w:pPr>
    <w:rPr>
      <w:rFonts w:ascii="Times New Roman" w:eastAsia="Times New Roman" w:hAnsi="Times New Roman" w:cs="Times New Roman"/>
      <w:color w:val="auto"/>
      <w:sz w:val="22"/>
      <w:lang w:val="en-GB" w:bidi="ar-SA"/>
    </w:rPr>
  </w:style>
  <w:style w:type="paragraph" w:styleId="7">
    <w:name w:val="heading 7"/>
    <w:basedOn w:val="a"/>
    <w:next w:val="a"/>
    <w:link w:val="70"/>
    <w:qFormat/>
    <w:rsid w:val="00DB7C18"/>
    <w:pPr>
      <w:widowControl/>
      <w:numPr>
        <w:ilvl w:val="6"/>
        <w:numId w:val="2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DB7C18"/>
    <w:pPr>
      <w:widowControl/>
      <w:numPr>
        <w:ilvl w:val="7"/>
        <w:numId w:val="21"/>
      </w:numPr>
      <w:spacing w:line="288" w:lineRule="auto"/>
      <w:jc w:val="both"/>
      <w:outlineLvl w:val="7"/>
    </w:pPr>
    <w:rPr>
      <w:rFonts w:ascii="Times New Roman" w:eastAsia="Times New Roman" w:hAnsi="Times New Roman" w:cs="Times New Roman"/>
      <w:color w:val="auto"/>
      <w:sz w:val="22"/>
      <w:lang w:val="en-GB" w:bidi="ar-SA"/>
    </w:rPr>
  </w:style>
  <w:style w:type="paragraph" w:styleId="9">
    <w:name w:val="heading 9"/>
    <w:basedOn w:val="a"/>
    <w:next w:val="a"/>
    <w:link w:val="90"/>
    <w:qFormat/>
    <w:rsid w:val="00DB7C18"/>
    <w:pPr>
      <w:pageBreakBefore/>
      <w:widowControl/>
      <w:numPr>
        <w:ilvl w:val="8"/>
        <w:numId w:val="2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Times New Roman" w:hAnsi="Times New Roman" w:cs="Times New Roman"/>
      <w:b/>
      <w:smallCaps/>
      <w:color w:val="auto"/>
      <w:sz w:val="21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qFormat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qFormat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GB" w:eastAsia="en-GB" w:bidi="en-GB"/>
    </w:rPr>
  </w:style>
  <w:style w:type="character" w:customStyle="1" w:styleId="Bodytext22">
    <w:name w:val="Body text (2)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Exact">
    <w:name w:val="Body text (3) Exact"/>
    <w:basedOn w:val="a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Headerorfooter11pt">
    <w:name w:val="Header or footer + 11 pt"/>
    <w:aliases w:val="Bold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Segoe UI" w:eastAsia="Segoe UI" w:hAnsi="Segoe UI" w:cs="Segoe U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basedOn w:val="Bodytext2"/>
    <w:qFormat/>
    <w:rsid w:val="0079328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Italic">
    <w:name w:val="Heading #1 + Italic"/>
    <w:basedOn w:val="Heading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5Exact">
    <w:name w:val="Body text (5) Exact"/>
    <w:basedOn w:val="a0"/>
    <w:link w:val="Bodytext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08"/>
      <w:szCs w:val="108"/>
      <w:u w:val="none"/>
      <w:lang w:val="en-GB" w:eastAsia="en-GB" w:bidi="en-GB"/>
    </w:rPr>
  </w:style>
  <w:style w:type="character" w:customStyle="1" w:styleId="Bodytext6Exact">
    <w:name w:val="Body text (6) Exact"/>
    <w:basedOn w:val="a0"/>
    <w:link w:val="Bodytext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34"/>
      <w:szCs w:val="34"/>
      <w:u w:val="none"/>
      <w:lang w:val="en-GB" w:eastAsia="en-GB" w:bidi="en-GB"/>
    </w:rPr>
  </w:style>
  <w:style w:type="character" w:customStyle="1" w:styleId="Bodytext7">
    <w:name w:val="Body text (7)_"/>
    <w:basedOn w:val="a0"/>
    <w:link w:val="Bodytext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0"/>
      <w:szCs w:val="80"/>
      <w:u w:val="none"/>
      <w:lang w:val="en-GB" w:eastAsia="en-GB" w:bidi="en-GB"/>
    </w:rPr>
  </w:style>
  <w:style w:type="character" w:customStyle="1" w:styleId="Picturecaption2Exact">
    <w:name w:val="Picture caption (2) Exact"/>
    <w:basedOn w:val="a0"/>
    <w:link w:val="Picturecaption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ptExact">
    <w:name w:val="Picture caption + 11 pt Exact"/>
    <w:basedOn w:val="Picturecaption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20" w:line="413" w:lineRule="exact"/>
      <w:ind w:hanging="740"/>
      <w:jc w:val="center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before="820" w:after="120" w:line="292" w:lineRule="exact"/>
      <w:ind w:hanging="1480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52" w:lineRule="exact"/>
    </w:pPr>
    <w:rPr>
      <w:rFonts w:ascii="Segoe UI" w:eastAsia="Segoe UI" w:hAnsi="Segoe UI" w:cs="Segoe UI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120" w:line="292" w:lineRule="exact"/>
      <w:jc w:val="both"/>
    </w:pPr>
    <w:rPr>
      <w:rFonts w:ascii="Segoe UI" w:eastAsia="Segoe UI" w:hAnsi="Segoe UI" w:cs="Segoe UI"/>
      <w:i/>
      <w:iCs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92" w:lineRule="exact"/>
    </w:pPr>
    <w:rPr>
      <w:rFonts w:ascii="Segoe UI" w:eastAsia="Segoe UI" w:hAnsi="Segoe UI" w:cs="Segoe U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line="292" w:lineRule="exact"/>
      <w:jc w:val="both"/>
      <w:outlineLvl w:val="0"/>
    </w:pPr>
    <w:rPr>
      <w:rFonts w:ascii="Segoe UI" w:eastAsia="Segoe UI" w:hAnsi="Segoe UI" w:cs="Segoe UI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1224" w:lineRule="exact"/>
    </w:pPr>
    <w:rPr>
      <w:rFonts w:ascii="Franklin Gothic Demi" w:eastAsia="Franklin Gothic Demi" w:hAnsi="Franklin Gothic Demi" w:cs="Franklin Gothic Demi"/>
      <w:sz w:val="108"/>
      <w:szCs w:val="108"/>
      <w:lang w:val="en-GB" w:eastAsia="en-GB" w:bidi="en-GB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386" w:lineRule="exact"/>
    </w:pPr>
    <w:rPr>
      <w:rFonts w:ascii="Franklin Gothic Demi" w:eastAsia="Franklin Gothic Demi" w:hAnsi="Franklin Gothic Demi" w:cs="Franklin Gothic Demi"/>
      <w:i/>
      <w:iCs/>
      <w:sz w:val="34"/>
      <w:szCs w:val="34"/>
      <w:lang w:val="en-GB" w:eastAsia="en-GB" w:bidi="en-GB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1230" w:lineRule="exact"/>
      <w:jc w:val="center"/>
    </w:pPr>
    <w:rPr>
      <w:rFonts w:ascii="Lucida Sans Unicode" w:eastAsia="Lucida Sans Unicode" w:hAnsi="Lucida Sans Unicode" w:cs="Lucida Sans Unicode"/>
      <w:sz w:val="80"/>
      <w:szCs w:val="80"/>
      <w:lang w:val="en-GB" w:eastAsia="en-GB" w:bidi="en-GB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292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FontStyle16">
    <w:name w:val="Font Style16"/>
    <w:uiPriority w:val="99"/>
    <w:rsid w:val="00802668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60346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346B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222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222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22220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22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2220"/>
    <w:rPr>
      <w:b/>
      <w:bCs/>
      <w:color w:val="000000"/>
      <w:sz w:val="20"/>
      <w:szCs w:val="20"/>
    </w:rPr>
  </w:style>
  <w:style w:type="paragraph" w:customStyle="1" w:styleId="Bodytext310">
    <w:name w:val="Body text (3)1"/>
    <w:basedOn w:val="a"/>
    <w:rsid w:val="00BC24CF"/>
    <w:pPr>
      <w:shd w:val="clear" w:color="auto" w:fill="FFFFFF"/>
      <w:spacing w:after="820" w:line="413" w:lineRule="exact"/>
      <w:ind w:hanging="740"/>
      <w:jc w:val="center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alloonText1">
    <w:name w:val="Balloon Text1"/>
    <w:basedOn w:val="a"/>
    <w:semiHidden/>
    <w:rsid w:val="00BC24CF"/>
    <w:pPr>
      <w:spacing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AODocTxt">
    <w:name w:val="AODocTxt"/>
    <w:basedOn w:val="a"/>
    <w:qFormat/>
    <w:rsid w:val="00BC24CF"/>
    <w:pPr>
      <w:numPr>
        <w:numId w:val="7"/>
      </w:numPr>
      <w:tabs>
        <w:tab w:val="left" w:pos="720"/>
      </w:tabs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styleId="a9">
    <w:name w:val="Revision"/>
    <w:hidden/>
    <w:uiPriority w:val="99"/>
    <w:semiHidden/>
    <w:rsid w:val="008C3D61"/>
    <w:pPr>
      <w:widowControl/>
    </w:pPr>
    <w:rPr>
      <w:color w:val="000000"/>
    </w:rPr>
  </w:style>
  <w:style w:type="paragraph" w:styleId="aa">
    <w:name w:val="header"/>
    <w:basedOn w:val="a"/>
    <w:link w:val="ab"/>
    <w:uiPriority w:val="99"/>
    <w:unhideWhenUsed/>
    <w:rsid w:val="003C1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F09"/>
    <w:rPr>
      <w:color w:val="000000"/>
    </w:rPr>
  </w:style>
  <w:style w:type="paragraph" w:styleId="ac">
    <w:name w:val="footer"/>
    <w:basedOn w:val="a"/>
    <w:link w:val="ad"/>
    <w:uiPriority w:val="99"/>
    <w:unhideWhenUsed/>
    <w:rsid w:val="003C1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1F09"/>
    <w:rPr>
      <w:color w:val="000000"/>
    </w:rPr>
  </w:style>
  <w:style w:type="character" w:styleId="ae">
    <w:name w:val="Placeholder Text"/>
    <w:basedOn w:val="a0"/>
    <w:uiPriority w:val="99"/>
    <w:semiHidden/>
    <w:rsid w:val="00C11F61"/>
    <w:rPr>
      <w:color w:val="808080"/>
    </w:rPr>
  </w:style>
  <w:style w:type="paragraph" w:styleId="af">
    <w:name w:val="List Paragraph"/>
    <w:basedOn w:val="a"/>
    <w:uiPriority w:val="34"/>
    <w:qFormat/>
    <w:rsid w:val="00E9659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2238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2388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943FE"/>
    <w:rPr>
      <w:color w:val="605E5C"/>
      <w:shd w:val="clear" w:color="auto" w:fill="E1DFDD"/>
    </w:rPr>
  </w:style>
  <w:style w:type="paragraph" w:customStyle="1" w:styleId="level4">
    <w:name w:val="level4"/>
    <w:basedOn w:val="a"/>
    <w:rsid w:val="0000341A"/>
    <w:pPr>
      <w:numPr>
        <w:ilvl w:val="3"/>
        <w:numId w:val="17"/>
      </w:num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5">
    <w:name w:val="level5"/>
    <w:basedOn w:val="a"/>
    <w:rsid w:val="0000341A"/>
    <w:pPr>
      <w:numPr>
        <w:ilvl w:val="4"/>
        <w:numId w:val="17"/>
      </w:num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1">
    <w:name w:val="level 1"/>
    <w:basedOn w:val="a"/>
    <w:link w:val="level10"/>
    <w:qFormat/>
    <w:rsid w:val="0000341A"/>
    <w:pPr>
      <w:keepNext/>
      <w:widowControl/>
      <w:numPr>
        <w:numId w:val="17"/>
      </w:numPr>
      <w:spacing w:before="240" w:line="360" w:lineRule="auto"/>
      <w:ind w:right="283"/>
      <w:jc w:val="both"/>
      <w:outlineLvl w:val="0"/>
    </w:pPr>
    <w:rPr>
      <w:rFonts w:ascii="Times New Roman" w:eastAsia="Times New Roman" w:hAnsi="Times New Roman" w:cs="Times New Roman"/>
      <w:b/>
      <w:caps/>
      <w:color w:val="auto"/>
      <w:lang w:val="en-GB" w:eastAsia="en-ZA" w:bidi="ar-SA"/>
    </w:rPr>
  </w:style>
  <w:style w:type="paragraph" w:customStyle="1" w:styleId="level6">
    <w:name w:val="level6"/>
    <w:basedOn w:val="a"/>
    <w:rsid w:val="0000341A"/>
    <w:pPr>
      <w:numPr>
        <w:ilvl w:val="5"/>
        <w:numId w:val="17"/>
      </w:num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7">
    <w:name w:val="level7"/>
    <w:basedOn w:val="a"/>
    <w:rsid w:val="0000341A"/>
    <w:pPr>
      <w:numPr>
        <w:ilvl w:val="6"/>
        <w:numId w:val="17"/>
      </w:num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2">
    <w:name w:val="level 2"/>
    <w:basedOn w:val="a"/>
    <w:link w:val="level20"/>
    <w:qFormat/>
    <w:rsid w:val="0000341A"/>
    <w:pPr>
      <w:numPr>
        <w:ilvl w:val="1"/>
        <w:numId w:val="17"/>
      </w:numPr>
      <w:spacing w:before="240" w:line="360" w:lineRule="auto"/>
      <w:ind w:left="709" w:right="-1" w:hanging="709"/>
      <w:jc w:val="both"/>
    </w:pPr>
    <w:rPr>
      <w:rFonts w:ascii="Times New Roman" w:eastAsia="Times New Roman" w:hAnsi="Times New Roman" w:cs="Times New Roman"/>
      <w:color w:val="auto"/>
      <w:lang w:val="en-GB" w:eastAsia="en-ZA" w:bidi="ar-SA"/>
    </w:rPr>
  </w:style>
  <w:style w:type="paragraph" w:customStyle="1" w:styleId="level3">
    <w:name w:val="level 3"/>
    <w:basedOn w:val="level2"/>
    <w:link w:val="level30"/>
    <w:qFormat/>
    <w:rsid w:val="0000341A"/>
    <w:pPr>
      <w:numPr>
        <w:ilvl w:val="2"/>
      </w:numPr>
      <w:tabs>
        <w:tab w:val="clear" w:pos="1134"/>
        <w:tab w:val="num" w:pos="360"/>
      </w:tabs>
    </w:pPr>
  </w:style>
  <w:style w:type="character" w:customStyle="1" w:styleId="level20">
    <w:name w:val="level 2 Знак"/>
    <w:basedOn w:val="a0"/>
    <w:link w:val="level2"/>
    <w:rsid w:val="0000341A"/>
    <w:rPr>
      <w:rFonts w:ascii="Times New Roman" w:eastAsia="Times New Roman" w:hAnsi="Times New Roman" w:cs="Times New Roman"/>
      <w:lang w:val="en-GB" w:eastAsia="en-ZA" w:bidi="ar-SA"/>
    </w:rPr>
  </w:style>
  <w:style w:type="character" w:customStyle="1" w:styleId="level10">
    <w:name w:val="level 1 Знак"/>
    <w:link w:val="level1"/>
    <w:rsid w:val="0000341A"/>
    <w:rPr>
      <w:rFonts w:ascii="Times New Roman" w:eastAsia="Times New Roman" w:hAnsi="Times New Roman" w:cs="Times New Roman"/>
      <w:b/>
      <w:caps/>
      <w:lang w:val="en-GB" w:eastAsia="en-ZA" w:bidi="ar-SA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DB7C18"/>
    <w:rPr>
      <w:rFonts w:ascii="Times New Roman" w:eastAsia="Times New Roman" w:hAnsi="Times New Roman" w:cs="Times New Roman"/>
      <w:b/>
      <w:sz w:val="20"/>
      <w:lang w:bidi="ar-SA"/>
    </w:rPr>
  </w:style>
  <w:style w:type="character" w:customStyle="1" w:styleId="20">
    <w:name w:val="Заголовок 2 Знак"/>
    <w:aliases w:val="222 Знак,5 Знак,H2 Знак1,H2 Знак Знак,Reset numbering Знак,h2 Знак,h21 Знак,Заголовок 21 Знак,Заголовок пункта (1.1) Знак,Знак Знак Знак Знак"/>
    <w:basedOn w:val="a0"/>
    <w:link w:val="2"/>
    <w:rsid w:val="00DB7C18"/>
    <w:rPr>
      <w:rFonts w:ascii="Times New Roman" w:eastAsia="Times New Roman" w:hAnsi="Times New Roman" w:cs="Times New Roman"/>
      <w:sz w:val="20"/>
      <w:lang w:bidi="ar-SA"/>
    </w:rPr>
  </w:style>
  <w:style w:type="character" w:customStyle="1" w:styleId="30">
    <w:name w:val="Заголовок 3 Знак"/>
    <w:basedOn w:val="a0"/>
    <w:link w:val="3"/>
    <w:rsid w:val="00DB7C18"/>
    <w:rPr>
      <w:rFonts w:ascii="Times New Roman" w:eastAsia="Times New Roman" w:hAnsi="Times New Roman" w:cs="Times New Roman"/>
      <w:bCs/>
      <w:sz w:val="20"/>
      <w:lang w:bidi="ar-SA"/>
    </w:rPr>
  </w:style>
  <w:style w:type="character" w:customStyle="1" w:styleId="40">
    <w:name w:val="Заголовок 4 Знак"/>
    <w:basedOn w:val="a0"/>
    <w:link w:val="4"/>
    <w:rsid w:val="00DB7C18"/>
    <w:rPr>
      <w:rFonts w:ascii="Times New Roman" w:eastAsia="Times New Roman" w:hAnsi="Times New Roman" w:cs="Times New Roman"/>
      <w:bCs/>
      <w:sz w:val="20"/>
      <w:lang w:bidi="ar-SA"/>
    </w:rPr>
  </w:style>
  <w:style w:type="character" w:customStyle="1" w:styleId="50">
    <w:name w:val="Заголовок 5 Знак"/>
    <w:basedOn w:val="a0"/>
    <w:link w:val="5"/>
    <w:rsid w:val="00DB7C18"/>
    <w:rPr>
      <w:rFonts w:ascii="Times New Roman" w:eastAsia="Times New Roman" w:hAnsi="Times New Roman" w:cs="Times New Roman"/>
      <w:sz w:val="22"/>
      <w:lang w:val="en-GB" w:bidi="ar-SA"/>
    </w:rPr>
  </w:style>
  <w:style w:type="character" w:customStyle="1" w:styleId="60">
    <w:name w:val="Заголовок 6 Знак"/>
    <w:basedOn w:val="a0"/>
    <w:link w:val="6"/>
    <w:rsid w:val="00DB7C18"/>
    <w:rPr>
      <w:rFonts w:ascii="Times New Roman" w:eastAsia="Times New Roman" w:hAnsi="Times New Roman" w:cs="Times New Roman"/>
      <w:sz w:val="22"/>
      <w:lang w:val="en-GB" w:bidi="ar-SA"/>
    </w:rPr>
  </w:style>
  <w:style w:type="character" w:customStyle="1" w:styleId="70">
    <w:name w:val="Заголовок 7 Знак"/>
    <w:basedOn w:val="a0"/>
    <w:link w:val="7"/>
    <w:rsid w:val="00DB7C18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rsid w:val="00DB7C18"/>
    <w:rPr>
      <w:rFonts w:ascii="Times New Roman" w:eastAsia="Times New Roman" w:hAnsi="Times New Roman" w:cs="Times New Roman"/>
      <w:sz w:val="22"/>
      <w:lang w:val="en-GB" w:bidi="ar-SA"/>
    </w:rPr>
  </w:style>
  <w:style w:type="character" w:customStyle="1" w:styleId="90">
    <w:name w:val="Заголовок 9 Знак"/>
    <w:basedOn w:val="a0"/>
    <w:link w:val="9"/>
    <w:rsid w:val="00DB7C18"/>
    <w:rPr>
      <w:rFonts w:ascii="Times New Roman" w:eastAsia="Times New Roman" w:hAnsi="Times New Roman" w:cs="Times New Roman"/>
      <w:b/>
      <w:smallCaps/>
      <w:sz w:val="21"/>
      <w:lang w:val="en-GB" w:bidi="ar-SA"/>
    </w:rPr>
  </w:style>
  <w:style w:type="paragraph" w:customStyle="1" w:styleId="Clause">
    <w:name w:val="Clause"/>
    <w:basedOn w:val="level3"/>
    <w:qFormat/>
    <w:rsid w:val="003064CE"/>
    <w:pPr>
      <w:numPr>
        <w:ilvl w:val="0"/>
        <w:numId w:val="22"/>
      </w:numPr>
    </w:pPr>
    <w:rPr>
      <w:lang w:val="en-US" w:eastAsia="zh-CN" w:bidi="he-IL"/>
    </w:rPr>
  </w:style>
  <w:style w:type="paragraph" w:customStyle="1" w:styleId="ListArabic1">
    <w:name w:val="List Arabic 1"/>
    <w:basedOn w:val="a"/>
    <w:next w:val="af2"/>
    <w:qFormat/>
    <w:rsid w:val="003064CE"/>
    <w:pPr>
      <w:widowControl/>
      <w:numPr>
        <w:numId w:val="23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GB" w:eastAsia="en-GB" w:bidi="ar-SA"/>
    </w:rPr>
  </w:style>
  <w:style w:type="paragraph" w:customStyle="1" w:styleId="ListArabic2">
    <w:name w:val="List Arabic 2"/>
    <w:basedOn w:val="a"/>
    <w:next w:val="22"/>
    <w:qFormat/>
    <w:rsid w:val="003064CE"/>
    <w:pPr>
      <w:widowControl/>
      <w:numPr>
        <w:ilvl w:val="1"/>
        <w:numId w:val="23"/>
      </w:numPr>
      <w:tabs>
        <w:tab w:val="left" w:pos="50"/>
      </w:tabs>
      <w:spacing w:after="200" w:line="288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GB" w:eastAsia="en-GB" w:bidi="ar-SA"/>
    </w:rPr>
  </w:style>
  <w:style w:type="paragraph" w:customStyle="1" w:styleId="ListArabic3">
    <w:name w:val="List Arabic 3"/>
    <w:basedOn w:val="a"/>
    <w:next w:val="31"/>
    <w:rsid w:val="003064CE"/>
    <w:pPr>
      <w:widowControl/>
      <w:numPr>
        <w:ilvl w:val="2"/>
        <w:numId w:val="23"/>
      </w:numPr>
      <w:tabs>
        <w:tab w:val="left" w:pos="68"/>
      </w:tabs>
      <w:spacing w:after="200" w:line="288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GB" w:eastAsia="en-GB" w:bidi="ar-SA"/>
    </w:rPr>
  </w:style>
  <w:style w:type="paragraph" w:styleId="af2">
    <w:name w:val="Body Text"/>
    <w:basedOn w:val="a"/>
    <w:link w:val="af3"/>
    <w:uiPriority w:val="99"/>
    <w:semiHidden/>
    <w:unhideWhenUsed/>
    <w:rsid w:val="003064C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064CE"/>
    <w:rPr>
      <w:color w:val="000000"/>
    </w:rPr>
  </w:style>
  <w:style w:type="paragraph" w:styleId="22">
    <w:name w:val="Body Text 2"/>
    <w:basedOn w:val="a"/>
    <w:link w:val="23"/>
    <w:uiPriority w:val="99"/>
    <w:semiHidden/>
    <w:unhideWhenUsed/>
    <w:rsid w:val="003064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64CE"/>
    <w:rPr>
      <w:color w:val="000000"/>
    </w:rPr>
  </w:style>
  <w:style w:type="paragraph" w:styleId="31">
    <w:name w:val="Body Text 3"/>
    <w:basedOn w:val="a"/>
    <w:link w:val="32"/>
    <w:uiPriority w:val="99"/>
    <w:semiHidden/>
    <w:unhideWhenUsed/>
    <w:rsid w:val="003064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64CE"/>
    <w:rPr>
      <w:color w:val="000000"/>
      <w:sz w:val="16"/>
      <w:szCs w:val="16"/>
    </w:rPr>
  </w:style>
  <w:style w:type="table" w:styleId="af4">
    <w:name w:val="Table Grid"/>
    <w:basedOn w:val="a1"/>
    <w:uiPriority w:val="59"/>
    <w:rsid w:val="0030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910CD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0">
    <w:name w:val="level 3 Знак"/>
    <w:basedOn w:val="a0"/>
    <w:link w:val="level3"/>
    <w:rsid w:val="00910CD7"/>
    <w:rPr>
      <w:rFonts w:ascii="Times New Roman" w:eastAsia="Times New Roman" w:hAnsi="Times New Roman" w:cs="Times New Roman"/>
      <w:lang w:val="en-GB" w:eastAsia="en-ZA" w:bidi="ar-SA"/>
    </w:rPr>
  </w:style>
  <w:style w:type="paragraph" w:customStyle="1" w:styleId="AODocTxtL1">
    <w:name w:val="AODocTxtL1"/>
    <w:basedOn w:val="AODocTxt"/>
    <w:rsid w:val="00910CD7"/>
    <w:pPr>
      <w:widowControl/>
      <w:numPr>
        <w:numId w:val="0"/>
      </w:numPr>
      <w:ind w:left="720" w:hanging="720"/>
    </w:pPr>
    <w:rPr>
      <w:color w:val="auto"/>
      <w:sz w:val="22"/>
      <w:szCs w:val="22"/>
      <w:lang w:eastAsia="en-US" w:bidi="ar-SA"/>
    </w:rPr>
  </w:style>
  <w:style w:type="paragraph" w:customStyle="1" w:styleId="AODocTxtL2">
    <w:name w:val="AODocTxtL2"/>
    <w:basedOn w:val="AODocTxt"/>
    <w:rsid w:val="00910CD7"/>
    <w:pPr>
      <w:widowControl/>
      <w:numPr>
        <w:numId w:val="0"/>
      </w:numPr>
      <w:tabs>
        <w:tab w:val="left" w:pos="1440"/>
      </w:tabs>
      <w:ind w:left="1440" w:hanging="720"/>
    </w:pPr>
    <w:rPr>
      <w:color w:val="auto"/>
      <w:sz w:val="22"/>
      <w:szCs w:val="22"/>
      <w:lang w:eastAsia="en-US" w:bidi="ar-SA"/>
    </w:rPr>
  </w:style>
  <w:style w:type="paragraph" w:customStyle="1" w:styleId="AODocTxtL3">
    <w:name w:val="AODocTxtL3"/>
    <w:basedOn w:val="AODocTxt"/>
    <w:rsid w:val="00910CD7"/>
    <w:pPr>
      <w:widowControl/>
      <w:numPr>
        <w:numId w:val="0"/>
      </w:numPr>
      <w:tabs>
        <w:tab w:val="left" w:pos="2160"/>
      </w:tabs>
      <w:ind w:left="2160" w:hanging="720"/>
    </w:pPr>
    <w:rPr>
      <w:color w:val="auto"/>
      <w:sz w:val="22"/>
      <w:szCs w:val="22"/>
      <w:lang w:eastAsia="en-US" w:bidi="ar-SA"/>
    </w:rPr>
  </w:style>
  <w:style w:type="paragraph" w:customStyle="1" w:styleId="AODocTxtL4">
    <w:name w:val="AODocTxtL4"/>
    <w:basedOn w:val="AODocTxt"/>
    <w:rsid w:val="00910CD7"/>
    <w:pPr>
      <w:widowControl/>
      <w:numPr>
        <w:numId w:val="0"/>
      </w:numPr>
      <w:tabs>
        <w:tab w:val="left" w:pos="2880"/>
      </w:tabs>
      <w:ind w:left="2880" w:hanging="720"/>
    </w:pPr>
    <w:rPr>
      <w:color w:val="auto"/>
      <w:sz w:val="22"/>
      <w:szCs w:val="22"/>
      <w:lang w:eastAsia="en-US" w:bidi="ar-SA"/>
    </w:rPr>
  </w:style>
  <w:style w:type="paragraph" w:customStyle="1" w:styleId="AODocTxtL5">
    <w:name w:val="AODocTxtL5"/>
    <w:basedOn w:val="AODocTxt"/>
    <w:rsid w:val="00910CD7"/>
    <w:pPr>
      <w:widowControl/>
      <w:numPr>
        <w:numId w:val="0"/>
      </w:numPr>
      <w:tabs>
        <w:tab w:val="left" w:pos="3600"/>
      </w:tabs>
      <w:ind w:left="3600" w:hanging="720"/>
    </w:pPr>
    <w:rPr>
      <w:color w:val="auto"/>
      <w:sz w:val="22"/>
      <w:szCs w:val="22"/>
      <w:lang w:eastAsia="en-US" w:bidi="ar-SA"/>
    </w:rPr>
  </w:style>
  <w:style w:type="paragraph" w:customStyle="1" w:styleId="AODocTxtL6">
    <w:name w:val="AODocTxtL6"/>
    <w:basedOn w:val="AODocTxt"/>
    <w:rsid w:val="00910CD7"/>
    <w:pPr>
      <w:widowControl/>
      <w:numPr>
        <w:numId w:val="0"/>
      </w:numPr>
    </w:pPr>
    <w:rPr>
      <w:color w:val="auto"/>
      <w:sz w:val="22"/>
      <w:szCs w:val="22"/>
      <w:lang w:eastAsia="en-US" w:bidi="ar-SA"/>
    </w:rPr>
  </w:style>
  <w:style w:type="paragraph" w:customStyle="1" w:styleId="AODocTxtL7">
    <w:name w:val="AODocTxtL7"/>
    <w:basedOn w:val="AODocTxt"/>
    <w:rsid w:val="00910CD7"/>
    <w:pPr>
      <w:widowControl/>
      <w:numPr>
        <w:numId w:val="0"/>
      </w:numPr>
    </w:pPr>
    <w:rPr>
      <w:color w:val="auto"/>
      <w:sz w:val="22"/>
      <w:szCs w:val="22"/>
      <w:lang w:eastAsia="en-US" w:bidi="ar-SA"/>
    </w:rPr>
  </w:style>
  <w:style w:type="paragraph" w:customStyle="1" w:styleId="AODocTxtL8">
    <w:name w:val="AODocTxtL8"/>
    <w:basedOn w:val="AODocTxt"/>
    <w:rsid w:val="00910CD7"/>
    <w:pPr>
      <w:widowControl/>
      <w:numPr>
        <w:numId w:val="0"/>
      </w:numPr>
    </w:pPr>
    <w:rPr>
      <w:color w:val="auto"/>
      <w:sz w:val="22"/>
      <w:szCs w:val="22"/>
      <w:lang w:eastAsia="en-US" w:bidi="ar-SA"/>
    </w:rPr>
  </w:style>
  <w:style w:type="paragraph" w:customStyle="1" w:styleId="-11">
    <w:name w:val="Цветной список - Акцент 11"/>
    <w:basedOn w:val="a"/>
    <w:uiPriority w:val="34"/>
    <w:qFormat/>
    <w:rsid w:val="00910CD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B4E0-F802-4812-ADC5-0EF362A2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2655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Mozaic</dc:creator>
  <cp:keywords/>
  <cp:lastModifiedBy>Alexander Kudryavtsev</cp:lastModifiedBy>
  <cp:revision>2</cp:revision>
  <cp:lastPrinted>2022-04-20T17:02:00Z</cp:lastPrinted>
  <dcterms:created xsi:type="dcterms:W3CDTF">2025-02-06T11:49:00Z</dcterms:created>
  <dcterms:modified xsi:type="dcterms:W3CDTF">2025-02-06T11:49:00Z</dcterms:modified>
</cp:coreProperties>
</file>